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DC274" w14:textId="77777777" w:rsidR="00A9268C" w:rsidRPr="00A9268C" w:rsidRDefault="00A9268C" w:rsidP="00A9268C">
      <w:pPr>
        <w:spacing w:after="0" w:line="240" w:lineRule="auto"/>
        <w:jc w:val="both"/>
        <w:rPr>
          <w:rFonts w:ascii="Calibri" w:eastAsia="Times New Roman" w:hAnsi="Calibri" w:cs="Calibri"/>
          <w:i/>
          <w:iCs/>
          <w:sz w:val="20"/>
          <w:szCs w:val="20"/>
          <w:lang w:val="en-US" w:eastAsia="it-IT"/>
        </w:rPr>
      </w:pPr>
      <w:r w:rsidRPr="00A9268C">
        <w:rPr>
          <w:rFonts w:ascii="Calibri" w:eastAsia="Times New Roman" w:hAnsi="Calibri" w:cs="Calibri"/>
          <w:i/>
          <w:iCs/>
          <w:sz w:val="20"/>
          <w:szCs w:val="20"/>
          <w:lang w:val="en-GB" w:eastAsia="it-IT"/>
        </w:rPr>
        <w:t>Until 25 September at Veronafiere, the 60th international exhibition dedicated to the natural stone supply chain</w:t>
      </w:r>
    </w:p>
    <w:p w14:paraId="0369A9D8" w14:textId="77777777" w:rsidR="00A9268C" w:rsidRPr="00A9268C" w:rsidRDefault="00A9268C" w:rsidP="00A9268C">
      <w:pPr>
        <w:spacing w:after="0" w:line="240" w:lineRule="auto"/>
        <w:jc w:val="both"/>
        <w:rPr>
          <w:rFonts w:ascii="Calibri" w:eastAsia="Times New Roman" w:hAnsi="Calibri" w:cs="Calibri"/>
          <w:b/>
          <w:bCs/>
          <w:sz w:val="22"/>
          <w:szCs w:val="22"/>
          <w:lang w:val="en-US" w:eastAsia="it-IT"/>
        </w:rPr>
      </w:pPr>
      <w:r w:rsidRPr="00A9268C">
        <w:rPr>
          <w:rFonts w:ascii="Calibri" w:eastAsia="Times New Roman" w:hAnsi="Calibri" w:cs="Calibri"/>
          <w:b/>
          <w:bCs/>
          <w:sz w:val="22"/>
          <w:szCs w:val="22"/>
          <w:lang w:val="en-GB" w:eastAsia="it-IT"/>
        </w:rPr>
        <w:t> </w:t>
      </w:r>
    </w:p>
    <w:p w14:paraId="4A356905" w14:textId="77777777" w:rsidR="00374FFD" w:rsidRDefault="00374FFD" w:rsidP="00374FFD">
      <w:pPr>
        <w:spacing w:after="0" w:line="240" w:lineRule="auto"/>
        <w:jc w:val="center"/>
        <w:rPr>
          <w:rFonts w:ascii="Calibri" w:hAnsi="Calibri" w:cs="Calibri"/>
          <w:b/>
          <w:bCs/>
          <w:sz w:val="32"/>
          <w:szCs w:val="32"/>
          <w:lang w:val="en-GB" w:eastAsia="it-IT"/>
        </w:rPr>
      </w:pPr>
      <w:r w:rsidRPr="00374FFD">
        <w:rPr>
          <w:rFonts w:ascii="Calibri" w:hAnsi="Calibri" w:cs="Calibri"/>
          <w:b/>
          <w:bCs/>
          <w:sz w:val="32"/>
          <w:szCs w:val="32"/>
          <w:lang w:val="en-GB" w:eastAsia="it-IT"/>
        </w:rPr>
        <w:t>ELMGREEN &amp; DRAGSET’S WORK WITH NATURAL STONE HONOURED AT MARMOMAC</w:t>
      </w:r>
    </w:p>
    <w:p w14:paraId="7C38D985" w14:textId="77777777" w:rsidR="00374FFD" w:rsidRPr="00374FFD" w:rsidRDefault="00374FFD" w:rsidP="00374FFD">
      <w:pPr>
        <w:spacing w:after="0" w:line="240" w:lineRule="auto"/>
        <w:jc w:val="center"/>
        <w:rPr>
          <w:rFonts w:ascii="Calibri" w:hAnsi="Calibri" w:cs="Calibri"/>
          <w:b/>
          <w:bCs/>
          <w:sz w:val="32"/>
          <w:szCs w:val="32"/>
          <w:lang w:val="en-US" w:eastAsia="it-IT"/>
        </w:rPr>
      </w:pPr>
    </w:p>
    <w:p w14:paraId="7E0AB476" w14:textId="77777777" w:rsidR="00374FFD" w:rsidRDefault="00374FFD" w:rsidP="00374FFD">
      <w:pPr>
        <w:spacing w:after="0" w:line="240" w:lineRule="auto"/>
        <w:jc w:val="both"/>
        <w:rPr>
          <w:rFonts w:ascii="Calibri" w:hAnsi="Calibri" w:cs="Calibri"/>
          <w:b/>
          <w:bCs/>
          <w:sz w:val="22"/>
          <w:szCs w:val="22"/>
          <w:lang w:val="en-GB" w:eastAsia="it-IT"/>
        </w:rPr>
      </w:pPr>
      <w:r w:rsidRPr="00374FFD">
        <w:rPr>
          <w:rFonts w:ascii="Calibri" w:hAnsi="Calibri" w:cs="Calibri"/>
          <w:b/>
          <w:bCs/>
          <w:sz w:val="22"/>
          <w:szCs w:val="22"/>
          <w:lang w:val="en-GB" w:eastAsia="it-IT"/>
        </w:rPr>
        <w:t xml:space="preserve">The international artist duo, who travelled directly from Berlin to receive the award, were recognised for their ability to place marble at the heart of an exploration spanning art, space and perception. The other Stone Gamechangers in the </w:t>
      </w:r>
      <w:proofErr w:type="spellStart"/>
      <w:r w:rsidRPr="00374FFD">
        <w:rPr>
          <w:rFonts w:ascii="Calibri" w:hAnsi="Calibri" w:cs="Calibri"/>
          <w:b/>
          <w:bCs/>
          <w:sz w:val="22"/>
          <w:szCs w:val="22"/>
          <w:lang w:val="en-GB" w:eastAsia="it-IT"/>
        </w:rPr>
        <w:t>Marmomac</w:t>
      </w:r>
      <w:proofErr w:type="spellEnd"/>
      <w:r w:rsidRPr="00374FFD">
        <w:rPr>
          <w:rFonts w:ascii="Calibri" w:hAnsi="Calibri" w:cs="Calibri"/>
          <w:b/>
          <w:bCs/>
          <w:sz w:val="22"/>
          <w:szCs w:val="22"/>
          <w:lang w:val="en-GB" w:eastAsia="it-IT"/>
        </w:rPr>
        <w:t xml:space="preserve"> Best Communicator Award 2026 are Objects of Common Interest and Parasite 2.0. Paolo </w:t>
      </w:r>
      <w:proofErr w:type="spellStart"/>
      <w:r w:rsidRPr="00374FFD">
        <w:rPr>
          <w:rFonts w:ascii="Calibri" w:hAnsi="Calibri" w:cs="Calibri"/>
          <w:b/>
          <w:bCs/>
          <w:sz w:val="22"/>
          <w:szCs w:val="22"/>
          <w:lang w:val="en-GB" w:eastAsia="it-IT"/>
        </w:rPr>
        <w:t>Ulian</w:t>
      </w:r>
      <w:proofErr w:type="spellEnd"/>
      <w:r w:rsidRPr="00374FFD">
        <w:rPr>
          <w:rFonts w:ascii="Calibri" w:hAnsi="Calibri" w:cs="Calibri"/>
          <w:b/>
          <w:bCs/>
          <w:sz w:val="22"/>
          <w:szCs w:val="22"/>
          <w:lang w:val="en-GB" w:eastAsia="it-IT"/>
        </w:rPr>
        <w:t xml:space="preserve"> received the Special Mentorship Mention.</w:t>
      </w:r>
    </w:p>
    <w:p w14:paraId="40D55BFA" w14:textId="77777777" w:rsidR="00374FFD" w:rsidRPr="00374FFD" w:rsidRDefault="00374FFD" w:rsidP="00374FFD">
      <w:pPr>
        <w:spacing w:after="0" w:line="240" w:lineRule="auto"/>
        <w:jc w:val="both"/>
        <w:rPr>
          <w:rFonts w:ascii="Calibri" w:hAnsi="Calibri" w:cs="Calibri"/>
          <w:b/>
          <w:bCs/>
          <w:sz w:val="22"/>
          <w:szCs w:val="22"/>
          <w:lang w:val="en-US" w:eastAsia="it-IT"/>
        </w:rPr>
      </w:pPr>
    </w:p>
    <w:p w14:paraId="7BBA164A" w14:textId="77777777" w:rsidR="00374FFD" w:rsidRDefault="00374FFD" w:rsidP="00374FFD">
      <w:pPr>
        <w:spacing w:after="0" w:line="240" w:lineRule="auto"/>
        <w:jc w:val="both"/>
        <w:rPr>
          <w:rFonts w:ascii="Calibri" w:hAnsi="Calibri" w:cs="Calibri"/>
          <w:sz w:val="22"/>
          <w:szCs w:val="22"/>
          <w:lang w:val="en-GB" w:eastAsia="it-IT"/>
        </w:rPr>
      </w:pPr>
      <w:r w:rsidRPr="00374FFD">
        <w:rPr>
          <w:rFonts w:ascii="Calibri" w:hAnsi="Calibri" w:cs="Calibri"/>
          <w:sz w:val="22"/>
          <w:szCs w:val="22"/>
          <w:lang w:val="en-GB" w:eastAsia="it-IT"/>
        </w:rPr>
        <w:t>“Marble is known as a heavy material that is difficult to work with, with a very long history. It took us many years of practice before we were able to engage with this material. In the end, however, we discovered its versatility and its ability to convey emotions and address important social issues such as masculinity and sexuality.”</w:t>
      </w:r>
    </w:p>
    <w:p w14:paraId="46737762" w14:textId="77777777" w:rsidR="00374FFD" w:rsidRPr="00374FFD" w:rsidRDefault="00374FFD" w:rsidP="00374FFD">
      <w:pPr>
        <w:spacing w:after="0" w:line="240" w:lineRule="auto"/>
        <w:jc w:val="both"/>
        <w:rPr>
          <w:rFonts w:ascii="Calibri" w:hAnsi="Calibri" w:cs="Calibri"/>
          <w:sz w:val="22"/>
          <w:szCs w:val="22"/>
          <w:lang w:val="en-US" w:eastAsia="it-IT"/>
        </w:rPr>
      </w:pPr>
    </w:p>
    <w:p w14:paraId="2CF605CD" w14:textId="77777777" w:rsidR="00374FFD" w:rsidRDefault="00374FFD" w:rsidP="00374FFD">
      <w:pPr>
        <w:spacing w:after="0" w:line="240" w:lineRule="auto"/>
        <w:jc w:val="both"/>
        <w:rPr>
          <w:rFonts w:ascii="Calibri" w:hAnsi="Calibri" w:cs="Calibri"/>
          <w:sz w:val="22"/>
          <w:szCs w:val="22"/>
          <w:lang w:val="en-GB" w:eastAsia="it-IT"/>
        </w:rPr>
      </w:pPr>
      <w:r w:rsidRPr="00374FFD">
        <w:rPr>
          <w:rFonts w:ascii="Calibri" w:hAnsi="Calibri" w:cs="Calibri"/>
          <w:sz w:val="22"/>
          <w:szCs w:val="22"/>
          <w:lang w:val="en-GB" w:eastAsia="it-IT"/>
        </w:rPr>
        <w:t xml:space="preserve">This was the comment by </w:t>
      </w:r>
      <w:r w:rsidRPr="00374FFD">
        <w:rPr>
          <w:rFonts w:ascii="Calibri" w:hAnsi="Calibri" w:cs="Calibri"/>
          <w:b/>
          <w:bCs/>
          <w:sz w:val="22"/>
          <w:szCs w:val="22"/>
          <w:lang w:val="en-GB" w:eastAsia="it-IT"/>
        </w:rPr>
        <w:t xml:space="preserve">Elmgreen &amp; </w:t>
      </w:r>
      <w:proofErr w:type="spellStart"/>
      <w:r w:rsidRPr="00374FFD">
        <w:rPr>
          <w:rFonts w:ascii="Calibri" w:hAnsi="Calibri" w:cs="Calibri"/>
          <w:b/>
          <w:bCs/>
          <w:sz w:val="22"/>
          <w:szCs w:val="22"/>
          <w:lang w:val="en-GB" w:eastAsia="it-IT"/>
        </w:rPr>
        <w:t>Dragset</w:t>
      </w:r>
      <w:proofErr w:type="spellEnd"/>
      <w:r w:rsidRPr="00374FFD">
        <w:rPr>
          <w:rFonts w:ascii="Calibri" w:hAnsi="Calibri" w:cs="Calibri"/>
          <w:sz w:val="22"/>
          <w:szCs w:val="22"/>
          <w:lang w:val="en-GB" w:eastAsia="it-IT"/>
        </w:rPr>
        <w:t xml:space="preserve">, named </w:t>
      </w:r>
      <w:r w:rsidRPr="00374FFD">
        <w:rPr>
          <w:rFonts w:ascii="Calibri" w:hAnsi="Calibri" w:cs="Calibri"/>
          <w:b/>
          <w:bCs/>
          <w:sz w:val="22"/>
          <w:szCs w:val="22"/>
          <w:lang w:val="en-GB" w:eastAsia="it-IT"/>
        </w:rPr>
        <w:t xml:space="preserve">Stone Gamechangers in the </w:t>
      </w:r>
      <w:proofErr w:type="spellStart"/>
      <w:r w:rsidRPr="00374FFD">
        <w:rPr>
          <w:rFonts w:ascii="Calibri" w:hAnsi="Calibri" w:cs="Calibri"/>
          <w:b/>
          <w:bCs/>
          <w:sz w:val="22"/>
          <w:szCs w:val="22"/>
          <w:lang w:val="en-GB" w:eastAsia="it-IT"/>
        </w:rPr>
        <w:t>Marmomac</w:t>
      </w:r>
      <w:proofErr w:type="spellEnd"/>
      <w:r w:rsidRPr="00374FFD">
        <w:rPr>
          <w:rFonts w:ascii="Calibri" w:hAnsi="Calibri" w:cs="Calibri"/>
          <w:b/>
          <w:bCs/>
          <w:sz w:val="22"/>
          <w:szCs w:val="22"/>
          <w:lang w:val="en-GB" w:eastAsia="it-IT"/>
        </w:rPr>
        <w:t xml:space="preserve"> Best Communicator Award 2026</w:t>
      </w:r>
      <w:r w:rsidRPr="00374FFD">
        <w:rPr>
          <w:rFonts w:ascii="Calibri" w:hAnsi="Calibri" w:cs="Calibri"/>
          <w:sz w:val="22"/>
          <w:szCs w:val="22"/>
          <w:lang w:val="en-GB" w:eastAsia="it-IT"/>
        </w:rPr>
        <w:t xml:space="preserve">. The international artist duo </w:t>
      </w:r>
      <w:proofErr w:type="gramStart"/>
      <w:r w:rsidRPr="00374FFD">
        <w:rPr>
          <w:rFonts w:ascii="Calibri" w:hAnsi="Calibri" w:cs="Calibri"/>
          <w:sz w:val="22"/>
          <w:szCs w:val="22"/>
          <w:lang w:val="en-GB" w:eastAsia="it-IT"/>
        </w:rPr>
        <w:t>were</w:t>
      </w:r>
      <w:proofErr w:type="gramEnd"/>
      <w:r w:rsidRPr="00374FFD">
        <w:rPr>
          <w:rFonts w:ascii="Calibri" w:hAnsi="Calibri" w:cs="Calibri"/>
          <w:sz w:val="22"/>
          <w:szCs w:val="22"/>
          <w:lang w:val="en-GB" w:eastAsia="it-IT"/>
        </w:rPr>
        <w:t xml:space="preserve"> selected by the jury for making marble a central element of their artistic research, where estrangement and the </w:t>
      </w:r>
      <w:proofErr w:type="spellStart"/>
      <w:r w:rsidRPr="00374FFD">
        <w:rPr>
          <w:rFonts w:ascii="Calibri" w:hAnsi="Calibri" w:cs="Calibri"/>
          <w:sz w:val="22"/>
          <w:szCs w:val="22"/>
          <w:lang w:val="en-GB" w:eastAsia="it-IT"/>
        </w:rPr>
        <w:t>decontextualisation</w:t>
      </w:r>
      <w:proofErr w:type="spellEnd"/>
      <w:r w:rsidRPr="00374FFD">
        <w:rPr>
          <w:rFonts w:ascii="Calibri" w:hAnsi="Calibri" w:cs="Calibri"/>
          <w:sz w:val="22"/>
          <w:szCs w:val="22"/>
          <w:lang w:val="en-GB" w:eastAsia="it-IT"/>
        </w:rPr>
        <w:t xml:space="preserve"> of familiar spaces have long been a distinctive feature of their work. Bringing reality and fiction into dialogue through site-specific installations created for some of the world’s leading cultural institutions – from Tate Modern to the Victoria and Albert Museum, from Fondazione Prada to Centre Pompidou-Metz – Michael Elmgreen and Ingar </w:t>
      </w:r>
      <w:proofErr w:type="spellStart"/>
      <w:r w:rsidRPr="00374FFD">
        <w:rPr>
          <w:rFonts w:ascii="Calibri" w:hAnsi="Calibri" w:cs="Calibri"/>
          <w:sz w:val="22"/>
          <w:szCs w:val="22"/>
          <w:lang w:val="en-GB" w:eastAsia="it-IT"/>
        </w:rPr>
        <w:t>Dragset</w:t>
      </w:r>
      <w:proofErr w:type="spellEnd"/>
      <w:r w:rsidRPr="00374FFD">
        <w:rPr>
          <w:rFonts w:ascii="Calibri" w:hAnsi="Calibri" w:cs="Calibri"/>
          <w:sz w:val="22"/>
          <w:szCs w:val="22"/>
          <w:lang w:val="en-GB" w:eastAsia="it-IT"/>
        </w:rPr>
        <w:t xml:space="preserve"> were recognised for their two latest installations: </w:t>
      </w:r>
      <w:proofErr w:type="spellStart"/>
      <w:r w:rsidRPr="00374FFD">
        <w:rPr>
          <w:rFonts w:ascii="Calibri" w:hAnsi="Calibri" w:cs="Calibri"/>
          <w:sz w:val="22"/>
          <w:szCs w:val="22"/>
          <w:lang w:val="en-GB" w:eastAsia="it-IT"/>
        </w:rPr>
        <w:t>L’Addition</w:t>
      </w:r>
      <w:proofErr w:type="spellEnd"/>
      <w:r w:rsidRPr="00374FFD">
        <w:rPr>
          <w:rFonts w:ascii="Calibri" w:hAnsi="Calibri" w:cs="Calibri"/>
          <w:sz w:val="22"/>
          <w:szCs w:val="22"/>
          <w:lang w:val="en-GB" w:eastAsia="it-IT"/>
        </w:rPr>
        <w:t xml:space="preserve">, exhibited at the </w:t>
      </w:r>
      <w:proofErr w:type="spellStart"/>
      <w:r w:rsidRPr="00374FFD">
        <w:rPr>
          <w:rFonts w:ascii="Calibri" w:hAnsi="Calibri" w:cs="Calibri"/>
          <w:sz w:val="22"/>
          <w:szCs w:val="22"/>
          <w:lang w:val="en-GB" w:eastAsia="it-IT"/>
        </w:rPr>
        <w:t>Musée</w:t>
      </w:r>
      <w:proofErr w:type="spellEnd"/>
      <w:r w:rsidRPr="00374FFD">
        <w:rPr>
          <w:rFonts w:ascii="Calibri" w:hAnsi="Calibri" w:cs="Calibri"/>
          <w:sz w:val="22"/>
          <w:szCs w:val="22"/>
          <w:lang w:val="en-GB" w:eastAsia="it-IT"/>
        </w:rPr>
        <w:t xml:space="preserve"> d’Orsay, and The Other David together with Close, created for the duo’s first solo exhibition in Los Angeles.</w:t>
      </w:r>
    </w:p>
    <w:p w14:paraId="63B88C0E" w14:textId="77777777" w:rsidR="00374FFD" w:rsidRPr="00374FFD" w:rsidRDefault="00374FFD" w:rsidP="00374FFD">
      <w:pPr>
        <w:spacing w:after="0" w:line="240" w:lineRule="auto"/>
        <w:jc w:val="both"/>
        <w:rPr>
          <w:rFonts w:ascii="Calibri" w:hAnsi="Calibri" w:cs="Calibri"/>
          <w:sz w:val="22"/>
          <w:szCs w:val="22"/>
          <w:lang w:val="en-US" w:eastAsia="it-IT"/>
        </w:rPr>
      </w:pPr>
    </w:p>
    <w:p w14:paraId="7549591E" w14:textId="253988ED" w:rsidR="00374FFD" w:rsidRDefault="00374FFD" w:rsidP="00374FFD">
      <w:pPr>
        <w:spacing w:after="0" w:line="240" w:lineRule="auto"/>
        <w:jc w:val="both"/>
        <w:rPr>
          <w:rFonts w:ascii="Calibri" w:hAnsi="Calibri" w:cs="Calibri"/>
          <w:sz w:val="22"/>
          <w:szCs w:val="22"/>
          <w:lang w:val="en-GB" w:eastAsia="it-IT"/>
        </w:rPr>
      </w:pPr>
      <w:r w:rsidRPr="00374FFD">
        <w:rPr>
          <w:rFonts w:ascii="Calibri" w:hAnsi="Calibri" w:cs="Calibri"/>
          <w:sz w:val="22"/>
          <w:szCs w:val="22"/>
          <w:lang w:val="en-GB" w:eastAsia="it-IT"/>
        </w:rPr>
        <w:t xml:space="preserve">The award ceremony, which has just concluded in The Bedrock, Hall 10, also saw the presentation of </w:t>
      </w:r>
      <w:r>
        <w:rPr>
          <w:rFonts w:ascii="Calibri" w:hAnsi="Calibri" w:cs="Calibri"/>
          <w:sz w:val="22"/>
          <w:szCs w:val="22"/>
          <w:lang w:val="en-GB" w:eastAsia="it-IT"/>
        </w:rPr>
        <w:t xml:space="preserve">other two </w:t>
      </w:r>
      <w:r w:rsidRPr="00374FFD">
        <w:rPr>
          <w:rFonts w:ascii="Calibri" w:hAnsi="Calibri" w:cs="Calibri"/>
          <w:sz w:val="22"/>
          <w:szCs w:val="22"/>
          <w:lang w:val="en-GB" w:eastAsia="it-IT"/>
        </w:rPr>
        <w:t xml:space="preserve">Stone Gamechangers 2026 awards. The jury – comprising Maddalena Padovani, Central Managing Editor at INTERNI; Francesca </w:t>
      </w:r>
      <w:proofErr w:type="spellStart"/>
      <w:r w:rsidRPr="00374FFD">
        <w:rPr>
          <w:rFonts w:ascii="Calibri" w:hAnsi="Calibri" w:cs="Calibri"/>
          <w:sz w:val="22"/>
          <w:szCs w:val="22"/>
          <w:lang w:val="en-GB" w:eastAsia="it-IT"/>
        </w:rPr>
        <w:t>Santambrogio</w:t>
      </w:r>
      <w:proofErr w:type="spellEnd"/>
      <w:r w:rsidRPr="00374FFD">
        <w:rPr>
          <w:rFonts w:ascii="Calibri" w:hAnsi="Calibri" w:cs="Calibri"/>
          <w:sz w:val="22"/>
          <w:szCs w:val="22"/>
          <w:lang w:val="en-GB" w:eastAsia="it-IT"/>
        </w:rPr>
        <w:t xml:space="preserve">, Deputy Editor of DOOR; Silvia Nani, journalist at CORRIERE DELLA SERA; and Aurelio Chinellato, Professor of Exhibition Design at IUSVE – this year selected two studios that differ significantly in terms of geography and </w:t>
      </w:r>
      <w:proofErr w:type="gramStart"/>
      <w:r w:rsidRPr="00374FFD">
        <w:rPr>
          <w:rFonts w:ascii="Calibri" w:hAnsi="Calibri" w:cs="Calibri"/>
          <w:sz w:val="22"/>
          <w:szCs w:val="22"/>
          <w:lang w:val="en-GB" w:eastAsia="it-IT"/>
        </w:rPr>
        <w:t>background, yet</w:t>
      </w:r>
      <w:proofErr w:type="gramEnd"/>
      <w:r w:rsidRPr="00374FFD">
        <w:rPr>
          <w:rFonts w:ascii="Calibri" w:hAnsi="Calibri" w:cs="Calibri"/>
          <w:sz w:val="22"/>
          <w:szCs w:val="22"/>
          <w:lang w:val="en-GB" w:eastAsia="it-IT"/>
        </w:rPr>
        <w:t xml:space="preserve"> are both protagonists of research capable of taking material into contemporary design territories.</w:t>
      </w:r>
    </w:p>
    <w:p w14:paraId="33422487" w14:textId="77777777" w:rsidR="00A711C9" w:rsidRPr="00374FFD" w:rsidRDefault="00A711C9" w:rsidP="00374FFD">
      <w:pPr>
        <w:spacing w:after="0" w:line="240" w:lineRule="auto"/>
        <w:jc w:val="both"/>
        <w:rPr>
          <w:rFonts w:ascii="Calibri" w:hAnsi="Calibri" w:cs="Calibri"/>
          <w:sz w:val="22"/>
          <w:szCs w:val="22"/>
          <w:lang w:val="en-US" w:eastAsia="it-IT"/>
        </w:rPr>
      </w:pPr>
    </w:p>
    <w:p w14:paraId="19ECD753" w14:textId="77777777" w:rsidR="00374FFD" w:rsidRDefault="00374FFD" w:rsidP="00374FFD">
      <w:pPr>
        <w:spacing w:after="0" w:line="240" w:lineRule="auto"/>
        <w:jc w:val="both"/>
        <w:rPr>
          <w:rFonts w:ascii="Calibri" w:hAnsi="Calibri" w:cs="Calibri"/>
          <w:sz w:val="22"/>
          <w:szCs w:val="22"/>
          <w:lang w:val="en-GB" w:eastAsia="it-IT"/>
        </w:rPr>
      </w:pPr>
      <w:r w:rsidRPr="00374FFD">
        <w:rPr>
          <w:rFonts w:ascii="Calibri" w:hAnsi="Calibri" w:cs="Calibri"/>
          <w:sz w:val="22"/>
          <w:szCs w:val="22"/>
          <w:lang w:val="en-GB" w:eastAsia="it-IT"/>
        </w:rPr>
        <w:t xml:space="preserve">Working between Athens and New York, </w:t>
      </w:r>
      <w:r w:rsidRPr="00456DC6">
        <w:rPr>
          <w:rFonts w:ascii="Calibri" w:hAnsi="Calibri" w:cs="Calibri"/>
          <w:b/>
          <w:bCs/>
          <w:sz w:val="22"/>
          <w:szCs w:val="22"/>
          <w:lang w:val="en-GB" w:eastAsia="it-IT"/>
        </w:rPr>
        <w:t>Objects of Common Interest</w:t>
      </w:r>
      <w:r w:rsidRPr="00374FFD">
        <w:rPr>
          <w:rFonts w:ascii="Calibri" w:hAnsi="Calibri" w:cs="Calibri"/>
          <w:sz w:val="22"/>
          <w:szCs w:val="22"/>
          <w:lang w:val="en-GB" w:eastAsia="it-IT"/>
        </w:rPr>
        <w:t xml:space="preserve">, founded by Eleni Petaloti and Leonidas Trampoukis, operates at the intersection of design, art and architecture through research in which materials, light and primary forms become tools for altering the perception of space. This sensibility emerges in Colour Field at Principal Place, the landscape pavilion created for the London Festival of Architecture 2026, where geometric blocks of unpolished marble, quartzite and travertine create an environment suspended between architecture and landscape. This project, together with the studio’s research carried out in recent years between Europe and the United States, earned Objects of Common Interest recognition as a Stone Gamechanger 2026. “It is important to keep alive an event that celebrates natural stone, a material we have worked with extensively and which is also at the heart of our project in London. To create it, we used an archive of stones collected over twenty years, transforming them into a new space open to everyone right in the heart of the city,” Eleni </w:t>
      </w:r>
      <w:proofErr w:type="spellStart"/>
      <w:r w:rsidRPr="00374FFD">
        <w:rPr>
          <w:rFonts w:ascii="Calibri" w:hAnsi="Calibri" w:cs="Calibri"/>
          <w:sz w:val="22"/>
          <w:szCs w:val="22"/>
          <w:lang w:val="en-GB" w:eastAsia="it-IT"/>
        </w:rPr>
        <w:t>Petaloti</w:t>
      </w:r>
      <w:proofErr w:type="spellEnd"/>
      <w:r w:rsidRPr="00374FFD">
        <w:rPr>
          <w:rFonts w:ascii="Calibri" w:hAnsi="Calibri" w:cs="Calibri"/>
          <w:sz w:val="22"/>
          <w:szCs w:val="22"/>
          <w:lang w:val="en-GB" w:eastAsia="it-IT"/>
        </w:rPr>
        <w:t xml:space="preserve"> emphasised.</w:t>
      </w:r>
    </w:p>
    <w:p w14:paraId="15607A82" w14:textId="77777777" w:rsidR="00456DC6" w:rsidRPr="00374FFD" w:rsidRDefault="00456DC6" w:rsidP="00374FFD">
      <w:pPr>
        <w:spacing w:after="0" w:line="240" w:lineRule="auto"/>
        <w:jc w:val="both"/>
        <w:rPr>
          <w:rFonts w:ascii="Calibri" w:hAnsi="Calibri" w:cs="Calibri"/>
          <w:sz w:val="22"/>
          <w:szCs w:val="22"/>
          <w:lang w:val="en-US" w:eastAsia="it-IT"/>
        </w:rPr>
      </w:pPr>
    </w:p>
    <w:p w14:paraId="2E0D55B5" w14:textId="77777777" w:rsidR="00374FFD" w:rsidRDefault="00374FFD" w:rsidP="00374FFD">
      <w:pPr>
        <w:spacing w:after="0" w:line="240" w:lineRule="auto"/>
        <w:jc w:val="both"/>
        <w:rPr>
          <w:rFonts w:ascii="Calibri" w:hAnsi="Calibri" w:cs="Calibri"/>
          <w:sz w:val="22"/>
          <w:szCs w:val="22"/>
          <w:lang w:val="en-GB" w:eastAsia="it-IT"/>
        </w:rPr>
      </w:pPr>
      <w:r w:rsidRPr="00374FFD">
        <w:rPr>
          <w:rFonts w:ascii="Calibri" w:hAnsi="Calibri" w:cs="Calibri"/>
          <w:sz w:val="22"/>
          <w:szCs w:val="22"/>
          <w:lang w:val="en-GB" w:eastAsia="it-IT"/>
        </w:rPr>
        <w:t xml:space="preserve">Stone waste, on the other hand, becomes a design material for </w:t>
      </w:r>
      <w:r w:rsidRPr="00456DC6">
        <w:rPr>
          <w:rFonts w:ascii="Calibri" w:hAnsi="Calibri" w:cs="Calibri"/>
          <w:b/>
          <w:bCs/>
          <w:sz w:val="22"/>
          <w:szCs w:val="22"/>
          <w:lang w:val="en-GB" w:eastAsia="it-IT"/>
        </w:rPr>
        <w:t>Parasite 2.0</w:t>
      </w:r>
      <w:r w:rsidRPr="00374FFD">
        <w:rPr>
          <w:rFonts w:ascii="Calibri" w:hAnsi="Calibri" w:cs="Calibri"/>
          <w:sz w:val="22"/>
          <w:szCs w:val="22"/>
          <w:lang w:val="en-GB" w:eastAsia="it-IT"/>
        </w:rPr>
        <w:t xml:space="preserve">, the collective founded by Stefano Colombo, Eugenio Cosentino and Luca Marullo Viola, which investigates contemporary habitats through a hybrid language spanning architecture, design and scenography. In Secunda Natura. Nothing Here is Just a Wall – developed for Bianco67 and presented at the first edition of Salone </w:t>
      </w:r>
      <w:proofErr w:type="spellStart"/>
      <w:r w:rsidRPr="00374FFD">
        <w:rPr>
          <w:rFonts w:ascii="Calibri" w:hAnsi="Calibri" w:cs="Calibri"/>
          <w:sz w:val="22"/>
          <w:szCs w:val="22"/>
          <w:lang w:val="en-GB" w:eastAsia="it-IT"/>
        </w:rPr>
        <w:t>Raritas</w:t>
      </w:r>
      <w:proofErr w:type="spellEnd"/>
      <w:r w:rsidRPr="00374FFD">
        <w:rPr>
          <w:rFonts w:ascii="Calibri" w:hAnsi="Calibri" w:cs="Calibri"/>
          <w:sz w:val="22"/>
          <w:szCs w:val="22"/>
          <w:lang w:val="en-GB" w:eastAsia="it-IT"/>
        </w:rPr>
        <w:t xml:space="preserve"> during Salone del Mobile 2026 – fragments of reclaimed travertine, ranging from white </w:t>
      </w:r>
      <w:r w:rsidRPr="00374FFD">
        <w:rPr>
          <w:rFonts w:ascii="Calibri" w:hAnsi="Calibri" w:cs="Calibri"/>
          <w:sz w:val="22"/>
          <w:szCs w:val="22"/>
          <w:lang w:val="en-GB" w:eastAsia="it-IT"/>
        </w:rPr>
        <w:lastRenderedPageBreak/>
        <w:t>to yellow and reddish tones, become structural and narrative elements in an open, modular system that can be adapted to different scales thanks to steel inserts. This interpretation of stone earned them, according to Marmomac, the title of Stone Gamechangers 2026. “For years, we have been carrying out research into the reuse of natural stone waste. This project and the award we have just received demonstrate how important it is for industry to continue supporting research and designers,” Stefano, Eugenio and Luca commented as they received the award.</w:t>
      </w:r>
    </w:p>
    <w:p w14:paraId="45366E4C" w14:textId="77777777" w:rsidR="00456DC6" w:rsidRPr="00374FFD" w:rsidRDefault="00456DC6" w:rsidP="00374FFD">
      <w:pPr>
        <w:spacing w:after="0" w:line="240" w:lineRule="auto"/>
        <w:jc w:val="both"/>
        <w:rPr>
          <w:rFonts w:ascii="Calibri" w:hAnsi="Calibri" w:cs="Calibri"/>
          <w:sz w:val="22"/>
          <w:szCs w:val="22"/>
          <w:lang w:val="en-US" w:eastAsia="it-IT"/>
        </w:rPr>
      </w:pPr>
    </w:p>
    <w:p w14:paraId="509DD054" w14:textId="77777777" w:rsidR="00374FFD" w:rsidRDefault="00374FFD" w:rsidP="00374FFD">
      <w:pPr>
        <w:spacing w:after="0" w:line="240" w:lineRule="auto"/>
        <w:jc w:val="both"/>
        <w:rPr>
          <w:rFonts w:ascii="Calibri" w:hAnsi="Calibri" w:cs="Calibri"/>
          <w:sz w:val="22"/>
          <w:szCs w:val="22"/>
          <w:lang w:val="en-GB" w:eastAsia="it-IT"/>
        </w:rPr>
      </w:pPr>
      <w:r w:rsidRPr="00374FFD">
        <w:rPr>
          <w:rFonts w:ascii="Calibri" w:hAnsi="Calibri" w:cs="Calibri"/>
          <w:sz w:val="22"/>
          <w:szCs w:val="22"/>
          <w:lang w:val="en-GB" w:eastAsia="it-IT"/>
        </w:rPr>
        <w:t xml:space="preserve">The </w:t>
      </w:r>
      <w:r w:rsidRPr="00456DC6">
        <w:rPr>
          <w:rFonts w:ascii="Calibri" w:hAnsi="Calibri" w:cs="Calibri"/>
          <w:b/>
          <w:bCs/>
          <w:sz w:val="22"/>
          <w:szCs w:val="22"/>
          <w:lang w:val="en-GB" w:eastAsia="it-IT"/>
        </w:rPr>
        <w:t>Special Mentorship Mention 2026 was awarded to Paolo Ulian</w:t>
      </w:r>
      <w:r w:rsidRPr="00374FFD">
        <w:rPr>
          <w:rFonts w:ascii="Calibri" w:hAnsi="Calibri" w:cs="Calibri"/>
          <w:sz w:val="22"/>
          <w:szCs w:val="22"/>
          <w:lang w:val="en-GB" w:eastAsia="it-IT"/>
        </w:rPr>
        <w:t xml:space="preserve">, a designer who has built a significant part of his research around the relationship between design and stone. Born and trained between the Apuan Alps and Carrara, </w:t>
      </w:r>
      <w:proofErr w:type="spellStart"/>
      <w:r w:rsidRPr="00374FFD">
        <w:rPr>
          <w:rFonts w:ascii="Calibri" w:hAnsi="Calibri" w:cs="Calibri"/>
          <w:sz w:val="22"/>
          <w:szCs w:val="22"/>
          <w:lang w:val="en-GB" w:eastAsia="it-IT"/>
        </w:rPr>
        <w:t>Ulian</w:t>
      </w:r>
      <w:proofErr w:type="spellEnd"/>
      <w:r w:rsidRPr="00374FFD">
        <w:rPr>
          <w:rFonts w:ascii="Calibri" w:hAnsi="Calibri" w:cs="Calibri"/>
          <w:sz w:val="22"/>
          <w:szCs w:val="22"/>
          <w:lang w:val="en-GB" w:eastAsia="it-IT"/>
        </w:rPr>
        <w:t xml:space="preserve"> has developed an approach to the material that combines design awareness and responsibility, beginning with Enzo Mari’s teaching of design as an ethical act. Collaborations with numerous companies in the marble sector and a long-standing commitment to education – from </w:t>
      </w:r>
      <w:proofErr w:type="spellStart"/>
      <w:r w:rsidRPr="00374FFD">
        <w:rPr>
          <w:rFonts w:ascii="Calibri" w:hAnsi="Calibri" w:cs="Calibri"/>
          <w:sz w:val="22"/>
          <w:szCs w:val="22"/>
          <w:lang w:val="en-GB" w:eastAsia="it-IT"/>
        </w:rPr>
        <w:t>Politecnico</w:t>
      </w:r>
      <w:proofErr w:type="spellEnd"/>
      <w:r w:rsidRPr="00374FFD">
        <w:rPr>
          <w:rFonts w:ascii="Calibri" w:hAnsi="Calibri" w:cs="Calibri"/>
          <w:sz w:val="22"/>
          <w:szCs w:val="22"/>
          <w:lang w:val="en-GB" w:eastAsia="it-IT"/>
        </w:rPr>
        <w:t xml:space="preserve"> di Milano to the Universities of Bolzano and Palermo, as well as Marangoni and IED – reflect a career in which working with stone has gone hand in hand with a determination to pass on knowledge and awareness of the material. “This special mention rewards a lifetime of work and research, also carried out together with the companies that believed in my vision and in my way of thinking and working,” Paolo </w:t>
      </w:r>
      <w:proofErr w:type="spellStart"/>
      <w:r w:rsidRPr="00374FFD">
        <w:rPr>
          <w:rFonts w:ascii="Calibri" w:hAnsi="Calibri" w:cs="Calibri"/>
          <w:sz w:val="22"/>
          <w:szCs w:val="22"/>
          <w:lang w:val="en-GB" w:eastAsia="it-IT"/>
        </w:rPr>
        <w:t>Ulian</w:t>
      </w:r>
      <w:proofErr w:type="spellEnd"/>
      <w:r w:rsidRPr="00374FFD">
        <w:rPr>
          <w:rFonts w:ascii="Calibri" w:hAnsi="Calibri" w:cs="Calibri"/>
          <w:sz w:val="22"/>
          <w:szCs w:val="22"/>
          <w:lang w:val="en-GB" w:eastAsia="it-IT"/>
        </w:rPr>
        <w:t xml:space="preserve"> said.</w:t>
      </w:r>
    </w:p>
    <w:p w14:paraId="230C8A0C" w14:textId="77777777" w:rsidR="00456DC6" w:rsidRPr="00374FFD" w:rsidRDefault="00456DC6" w:rsidP="00374FFD">
      <w:pPr>
        <w:spacing w:after="0" w:line="240" w:lineRule="auto"/>
        <w:jc w:val="both"/>
        <w:rPr>
          <w:rFonts w:ascii="Calibri" w:hAnsi="Calibri" w:cs="Calibri"/>
          <w:sz w:val="22"/>
          <w:szCs w:val="22"/>
          <w:lang w:val="en-US" w:eastAsia="it-IT"/>
        </w:rPr>
      </w:pPr>
    </w:p>
    <w:p w14:paraId="514DFC9C" w14:textId="77777777" w:rsidR="00374FFD" w:rsidRDefault="00374FFD" w:rsidP="00374FFD">
      <w:pPr>
        <w:spacing w:after="0" w:line="240" w:lineRule="auto"/>
        <w:jc w:val="both"/>
        <w:rPr>
          <w:rFonts w:ascii="Calibri" w:hAnsi="Calibri" w:cs="Calibri"/>
          <w:sz w:val="22"/>
          <w:szCs w:val="22"/>
          <w:lang w:val="en-GB" w:eastAsia="it-IT"/>
        </w:rPr>
      </w:pPr>
      <w:r w:rsidRPr="00374FFD">
        <w:rPr>
          <w:rFonts w:ascii="Calibri" w:hAnsi="Calibri" w:cs="Calibri"/>
          <w:sz w:val="22"/>
          <w:szCs w:val="22"/>
          <w:lang w:val="en-GB" w:eastAsia="it-IT"/>
        </w:rPr>
        <w:t xml:space="preserve">For the Exhibitor section, finally, the jury selected a shortlist of 15 finalists across the Visions, Technology and Natural Stone categories, after assessing more than 40 exhibitors. Among these, Antolini, </w:t>
      </w:r>
      <w:proofErr w:type="spellStart"/>
      <w:r w:rsidRPr="00374FFD">
        <w:rPr>
          <w:rFonts w:ascii="Calibri" w:hAnsi="Calibri" w:cs="Calibri"/>
          <w:sz w:val="22"/>
          <w:szCs w:val="22"/>
          <w:lang w:val="en-GB" w:eastAsia="it-IT"/>
        </w:rPr>
        <w:t>Biesse</w:t>
      </w:r>
      <w:proofErr w:type="spellEnd"/>
      <w:r w:rsidRPr="00374FFD">
        <w:rPr>
          <w:rFonts w:ascii="Calibri" w:hAnsi="Calibri" w:cs="Calibri"/>
          <w:sz w:val="22"/>
          <w:szCs w:val="22"/>
          <w:lang w:val="en-GB" w:eastAsia="it-IT"/>
        </w:rPr>
        <w:t xml:space="preserve"> and Sezgin Marble stood out for narrative coherence, audience engagement and the quality of their visual storytelling, earning the 2026 title in their respective categories.</w:t>
      </w:r>
    </w:p>
    <w:p w14:paraId="585AC2FC" w14:textId="77777777" w:rsidR="00456DC6" w:rsidRPr="00374FFD" w:rsidRDefault="00456DC6" w:rsidP="00374FFD">
      <w:pPr>
        <w:spacing w:after="0" w:line="240" w:lineRule="auto"/>
        <w:jc w:val="both"/>
        <w:rPr>
          <w:rFonts w:ascii="Calibri" w:hAnsi="Calibri" w:cs="Calibri"/>
          <w:sz w:val="22"/>
          <w:szCs w:val="22"/>
          <w:lang w:val="en-US" w:eastAsia="it-IT"/>
        </w:rPr>
      </w:pPr>
    </w:p>
    <w:p w14:paraId="37E0BB33" w14:textId="77777777" w:rsidR="00374FFD" w:rsidRPr="00374FFD" w:rsidRDefault="00374FFD" w:rsidP="00374FFD">
      <w:pPr>
        <w:spacing w:after="0" w:line="240" w:lineRule="auto"/>
        <w:jc w:val="both"/>
        <w:rPr>
          <w:rFonts w:ascii="Calibri" w:hAnsi="Calibri" w:cs="Calibri"/>
          <w:sz w:val="22"/>
          <w:szCs w:val="22"/>
          <w:lang w:val="en-US" w:eastAsia="it-IT"/>
        </w:rPr>
      </w:pPr>
      <w:r w:rsidRPr="00374FFD">
        <w:rPr>
          <w:rFonts w:ascii="Calibri" w:hAnsi="Calibri" w:cs="Calibri"/>
          <w:sz w:val="22"/>
          <w:szCs w:val="22"/>
          <w:lang w:val="en-GB" w:eastAsia="it-IT"/>
        </w:rPr>
        <w:t xml:space="preserve">The IUSVE Special Mention was awarded to Società del </w:t>
      </w:r>
      <w:proofErr w:type="spellStart"/>
      <w:r w:rsidRPr="00374FFD">
        <w:rPr>
          <w:rFonts w:ascii="Calibri" w:hAnsi="Calibri" w:cs="Calibri"/>
          <w:sz w:val="22"/>
          <w:szCs w:val="22"/>
          <w:lang w:val="en-GB" w:eastAsia="it-IT"/>
        </w:rPr>
        <w:t>Travertino</w:t>
      </w:r>
      <w:proofErr w:type="spellEnd"/>
      <w:r w:rsidRPr="00374FFD">
        <w:rPr>
          <w:rFonts w:ascii="Calibri" w:hAnsi="Calibri" w:cs="Calibri"/>
          <w:sz w:val="22"/>
          <w:szCs w:val="22"/>
          <w:lang w:val="en-GB" w:eastAsia="it-IT"/>
        </w:rPr>
        <w:t xml:space="preserve"> Romano for the successful coordination of spatial volumes, material surfaces and graphic-visual elements, which clearly conveyed the company’s DNA.</w:t>
      </w:r>
    </w:p>
    <w:p w14:paraId="659DDB03" w14:textId="02B60AC0" w:rsidR="003C35A1" w:rsidRDefault="00D2377F" w:rsidP="002E1CAA">
      <w:pPr>
        <w:pStyle w:val="NormaleWeb"/>
        <w:jc w:val="both"/>
        <w:rPr>
          <w:lang w:val="en-US"/>
        </w:rPr>
      </w:pPr>
      <w:hyperlink r:id="rId7" w:history="1">
        <w:r w:rsidRPr="00803C7C">
          <w:rPr>
            <w:rStyle w:val="Collegamentoipertestuale"/>
            <w:rFonts w:ascii="Calibri" w:hAnsi="Calibri" w:cs="Calibri"/>
            <w:sz w:val="22"/>
            <w:szCs w:val="22"/>
            <w:lang w:val="en-US"/>
          </w:rPr>
          <w:t>www.marmomac.com</w:t>
        </w:r>
      </w:hyperlink>
      <w:r w:rsidR="00B21F18" w:rsidRPr="00D2377F">
        <w:rPr>
          <w:rFonts w:ascii="Calibri" w:hAnsi="Calibri" w:cs="Calibri"/>
          <w:sz w:val="22"/>
          <w:szCs w:val="22"/>
          <w:lang w:val="en-US"/>
        </w:rPr>
        <w:t xml:space="preserve"> </w:t>
      </w:r>
      <w:r w:rsidR="007B1946" w:rsidRPr="00D2377F">
        <w:rPr>
          <w:lang w:val="en-US"/>
        </w:rPr>
        <w:br/>
      </w:r>
    </w:p>
    <w:p w14:paraId="1A923299" w14:textId="77777777" w:rsidR="00966B57" w:rsidRDefault="00966B57" w:rsidP="002E1CAA">
      <w:pPr>
        <w:pStyle w:val="NormaleWeb"/>
        <w:jc w:val="both"/>
        <w:rPr>
          <w:lang w:val="en-US"/>
        </w:rPr>
      </w:pPr>
    </w:p>
    <w:p w14:paraId="771C6FD0" w14:textId="1CC70832" w:rsidR="004E3A7A" w:rsidRPr="00D2377F" w:rsidRDefault="007B1946" w:rsidP="002E1CAA">
      <w:pPr>
        <w:pStyle w:val="NormaleWeb"/>
        <w:jc w:val="both"/>
        <w:rPr>
          <w:rFonts w:ascii="Calibri" w:hAnsi="Calibri" w:cs="Calibri"/>
          <w:sz w:val="22"/>
          <w:szCs w:val="22"/>
          <w:lang w:val="en-US"/>
        </w:rPr>
      </w:pPr>
      <w:r w:rsidRPr="00D2377F">
        <w:rPr>
          <w:lang w:val="en-US"/>
        </w:rPr>
        <w:br/>
      </w:r>
      <w:r w:rsidR="004E3A7A" w:rsidRPr="0007254F">
        <w:rPr>
          <w:rFonts w:ascii="Calibri" w:hAnsi="Calibri" w:cs="Calibri"/>
          <w:color w:val="000000" w:themeColor="text1"/>
          <w:sz w:val="20"/>
          <w:szCs w:val="20"/>
          <w:u w:val="single"/>
          <w:lang w:val="en-US"/>
        </w:rPr>
        <w:t xml:space="preserve">MARMOMAC </w:t>
      </w:r>
    </w:p>
    <w:p w14:paraId="495E4CF7" w14:textId="21FBE246" w:rsidR="00D2377F" w:rsidRPr="00042D0F" w:rsidRDefault="00D2377F" w:rsidP="00D2377F">
      <w:pPr>
        <w:pStyle w:val="xmsonormal"/>
        <w:spacing w:before="0" w:beforeAutospacing="0" w:after="0" w:afterAutospacing="0"/>
        <w:jc w:val="both"/>
        <w:rPr>
          <w:rFonts w:ascii="Calibri" w:hAnsi="Calibri" w:cs="Calibri"/>
          <w:color w:val="242424"/>
          <w:sz w:val="20"/>
          <w:szCs w:val="20"/>
          <w:lang w:val="en-US"/>
        </w:rPr>
      </w:pPr>
      <w:proofErr w:type="spellStart"/>
      <w:r w:rsidRPr="00042D0F">
        <w:rPr>
          <w:rFonts w:ascii="Calibri" w:hAnsi="Calibri" w:cs="Calibri"/>
          <w:color w:val="242424"/>
          <w:sz w:val="20"/>
          <w:szCs w:val="20"/>
          <w:lang w:val="en-GB"/>
        </w:rPr>
        <w:t>Marmomac</w:t>
      </w:r>
      <w:proofErr w:type="spellEnd"/>
      <w:r w:rsidRPr="00042D0F">
        <w:rPr>
          <w:rFonts w:ascii="Calibri" w:hAnsi="Calibri" w:cs="Calibri"/>
          <w:color w:val="242424"/>
          <w:sz w:val="20"/>
          <w:szCs w:val="20"/>
          <w:lang w:val="en-GB"/>
        </w:rPr>
        <w:t xml:space="preserve"> is the world’s leading trade fair dedicated to the entire natural stone supply chain, from quarrying to finished products, technologies, machinery and tools. Founded in Verona, in one of Italy’s leading marble districts, </w:t>
      </w:r>
      <w:proofErr w:type="spellStart"/>
      <w:r w:rsidRPr="00042D0F">
        <w:rPr>
          <w:rFonts w:ascii="Calibri" w:hAnsi="Calibri" w:cs="Calibri"/>
          <w:color w:val="242424"/>
          <w:sz w:val="20"/>
          <w:szCs w:val="20"/>
          <w:lang w:val="en-GB"/>
        </w:rPr>
        <w:t>Marmomac</w:t>
      </w:r>
      <w:proofErr w:type="spellEnd"/>
      <w:r w:rsidRPr="00042D0F">
        <w:rPr>
          <w:rFonts w:ascii="Calibri" w:hAnsi="Calibri" w:cs="Calibri"/>
          <w:color w:val="242424"/>
          <w:sz w:val="20"/>
          <w:szCs w:val="20"/>
          <w:lang w:val="en-GB"/>
        </w:rPr>
        <w:t xml:space="preserve"> is today the industry’s foremost international hub and a key platform for innovation, culture and education.</w:t>
      </w:r>
      <w:r w:rsidR="0007254F" w:rsidRPr="00042D0F">
        <w:rPr>
          <w:rFonts w:ascii="Calibri" w:hAnsi="Calibri" w:cs="Calibri"/>
          <w:color w:val="242424"/>
          <w:sz w:val="20"/>
          <w:szCs w:val="20"/>
          <w:lang w:val="en-GB"/>
        </w:rPr>
        <w:t xml:space="preserve"> </w:t>
      </w:r>
      <w:r w:rsidRPr="00042D0F">
        <w:rPr>
          <w:rFonts w:ascii="Calibri" w:hAnsi="Calibri" w:cs="Calibri"/>
          <w:color w:val="242424"/>
          <w:sz w:val="20"/>
          <w:szCs w:val="20"/>
          <w:lang w:val="en-GB"/>
        </w:rPr>
        <w:t xml:space="preserve">With more than 1,300 exhibitors from 54 countries, the event continues to strengthen its role as a strategic platform for the sector, bringing together companies, designers, institutions and industry professionals from around the world. A visit to </w:t>
      </w:r>
      <w:proofErr w:type="spellStart"/>
      <w:r w:rsidRPr="00042D0F">
        <w:rPr>
          <w:rFonts w:ascii="Calibri" w:hAnsi="Calibri" w:cs="Calibri"/>
          <w:color w:val="242424"/>
          <w:sz w:val="20"/>
          <w:szCs w:val="20"/>
          <w:lang w:val="en-GB"/>
        </w:rPr>
        <w:t>Marmomac</w:t>
      </w:r>
      <w:proofErr w:type="spellEnd"/>
      <w:r w:rsidRPr="00042D0F">
        <w:rPr>
          <w:rFonts w:ascii="Calibri" w:hAnsi="Calibri" w:cs="Calibri"/>
          <w:color w:val="242424"/>
          <w:sz w:val="20"/>
          <w:szCs w:val="20"/>
          <w:lang w:val="en-GB"/>
        </w:rPr>
        <w:t xml:space="preserve"> offers the opportunity to discover new products and technological innovations, keep up to date with the latest developments in machinery, and explore exhibitions, in-depth content and accredited professional education, with a particular focus on the connection between business, design and product culture – an added value recognised internationally.</w:t>
      </w:r>
    </w:p>
    <w:p w14:paraId="5A291148" w14:textId="77777777" w:rsidR="00295EA4" w:rsidRPr="00D2377F" w:rsidRDefault="00295EA4" w:rsidP="00033D05">
      <w:pPr>
        <w:pStyle w:val="xmsonormal"/>
        <w:shd w:val="clear" w:color="auto" w:fill="FFFFFF"/>
        <w:spacing w:before="0" w:beforeAutospacing="0" w:after="0" w:afterAutospacing="0"/>
        <w:jc w:val="both"/>
        <w:rPr>
          <w:rFonts w:ascii="Calibri" w:hAnsi="Calibri" w:cs="Calibri"/>
          <w:color w:val="242424"/>
          <w:sz w:val="20"/>
          <w:szCs w:val="20"/>
          <w:lang w:val="en-US"/>
        </w:rPr>
      </w:pPr>
    </w:p>
    <w:p w14:paraId="32257ADF" w14:textId="62CC5FF4"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____________________________________________________________________________________________________</w:t>
      </w:r>
      <w:r w:rsidRPr="00033D05">
        <w:rPr>
          <w:rFonts w:ascii="Calibri" w:hAnsi="Calibri" w:cs="Calibri"/>
          <w:b/>
          <w:iCs/>
          <w:color w:val="000000"/>
          <w:sz w:val="18"/>
          <w:szCs w:val="18"/>
        </w:rPr>
        <w:br/>
      </w:r>
    </w:p>
    <w:p w14:paraId="62E7811F" w14:textId="77777777"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Veronafiere Press Office</w:t>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t xml:space="preserve"> </w:t>
      </w:r>
      <w:r w:rsidRPr="00033D05">
        <w:rPr>
          <w:rFonts w:ascii="Calibri" w:hAnsi="Calibri" w:cs="Calibri"/>
          <w:b/>
          <w:iCs/>
          <w:color w:val="000000"/>
          <w:sz w:val="18"/>
          <w:szCs w:val="18"/>
        </w:rPr>
        <w:tab/>
        <w:t xml:space="preserve">              Ufficio Stampa </w:t>
      </w:r>
      <w:proofErr w:type="spellStart"/>
      <w:r w:rsidRPr="00033D05">
        <w:rPr>
          <w:rFonts w:ascii="Calibri" w:hAnsi="Calibri" w:cs="Calibri"/>
          <w:b/>
          <w:iCs/>
          <w:color w:val="000000"/>
          <w:sz w:val="18"/>
          <w:szCs w:val="18"/>
        </w:rPr>
        <w:t>Marmomac</w:t>
      </w:r>
      <w:proofErr w:type="spellEnd"/>
    </w:p>
    <w:p w14:paraId="6651605F" w14:textId="77777777" w:rsidR="00450CFB" w:rsidRPr="00033D05" w:rsidRDefault="00450CFB" w:rsidP="00033D05">
      <w:pPr>
        <w:spacing w:after="0" w:line="240" w:lineRule="auto"/>
        <w:ind w:right="-1"/>
        <w:jc w:val="both"/>
        <w:rPr>
          <w:rFonts w:ascii="Calibri" w:hAnsi="Calibri" w:cs="Calibri"/>
          <w:iCs/>
          <w:color w:val="000000"/>
          <w:sz w:val="18"/>
          <w:szCs w:val="18"/>
        </w:rPr>
      </w:pPr>
      <w:r w:rsidRPr="00033D05">
        <w:rPr>
          <w:rFonts w:ascii="Calibri" w:hAnsi="Calibri" w:cs="Calibri"/>
          <w:iCs/>
          <w:color w:val="000000"/>
          <w:sz w:val="18"/>
          <w:szCs w:val="18"/>
        </w:rPr>
        <w:t>Tel.: +39.045.829.82.42-82.10</w:t>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t xml:space="preserve">              </w:t>
      </w:r>
      <w:r w:rsidRPr="00033D05">
        <w:rPr>
          <w:rFonts w:ascii="Calibri" w:hAnsi="Calibri" w:cs="Calibri"/>
          <w:b/>
          <w:iCs/>
          <w:color w:val="000000"/>
          <w:sz w:val="18"/>
          <w:szCs w:val="18"/>
        </w:rPr>
        <w:t>Studio TISS</w:t>
      </w:r>
    </w:p>
    <w:p w14:paraId="5AEAFBBF" w14:textId="77777777" w:rsidR="00450CFB" w:rsidRPr="00033D05" w:rsidRDefault="00450CFB" w:rsidP="00033D05">
      <w:pPr>
        <w:spacing w:after="0" w:line="240" w:lineRule="auto"/>
        <w:ind w:right="-1"/>
        <w:jc w:val="both"/>
        <w:rPr>
          <w:rFonts w:ascii="Calibri" w:hAnsi="Calibri" w:cs="Calibri"/>
          <w:sz w:val="18"/>
          <w:szCs w:val="18"/>
        </w:rPr>
      </w:pPr>
      <w:r w:rsidRPr="00033D05">
        <w:rPr>
          <w:rFonts w:ascii="Calibri" w:hAnsi="Calibri" w:cs="Calibri"/>
          <w:iCs/>
          <w:color w:val="000000"/>
          <w:sz w:val="18"/>
          <w:szCs w:val="18"/>
        </w:rPr>
        <w:t xml:space="preserve">E-mail: </w:t>
      </w:r>
      <w:hyperlink r:id="rId8" w:history="1">
        <w:r w:rsidRPr="00033D05">
          <w:rPr>
            <w:rFonts w:ascii="Calibri" w:hAnsi="Calibri" w:cs="Calibri"/>
            <w:sz w:val="18"/>
            <w:szCs w:val="18"/>
          </w:rPr>
          <w:t>pressoffice@veronafiere.it</w:t>
        </w:r>
      </w:hyperlink>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t xml:space="preserve">              T</w:t>
      </w:r>
      <w:r w:rsidRPr="00033D05">
        <w:rPr>
          <w:rFonts w:ascii="Calibri" w:hAnsi="Calibri" w:cs="Calibri"/>
          <w:iCs/>
          <w:color w:val="000000"/>
          <w:sz w:val="18"/>
          <w:szCs w:val="18"/>
        </w:rPr>
        <w:t>el.02.36728150 - 02.36728153</w:t>
      </w:r>
    </w:p>
    <w:p w14:paraId="4C0928A7" w14:textId="00FE55C4" w:rsidR="69863FDC" w:rsidRPr="00450CFB" w:rsidRDefault="00450CFB" w:rsidP="00033D05">
      <w:pPr>
        <w:spacing w:after="0" w:line="240" w:lineRule="auto"/>
        <w:ind w:right="-1"/>
        <w:jc w:val="both"/>
        <w:rPr>
          <w:rFonts w:cstheme="minorHAnsi"/>
          <w:color w:val="467886" w:themeColor="hyperlink"/>
          <w:sz w:val="18"/>
          <w:szCs w:val="18"/>
          <w:u w:val="single"/>
          <w:lang w:val="en-US"/>
        </w:rPr>
      </w:pPr>
      <w:r w:rsidRPr="00033D05">
        <w:rPr>
          <w:rFonts w:ascii="Calibri" w:hAnsi="Calibri" w:cs="Calibri"/>
          <w:iCs/>
          <w:color w:val="000000"/>
          <w:sz w:val="18"/>
          <w:szCs w:val="18"/>
          <w:lang w:val="en-US"/>
        </w:rPr>
        <w:t xml:space="preserve">Twitter: @pressVRfiere | Facebook: @veronafiere </w:t>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t xml:space="preserve">              E-mail: </w:t>
      </w:r>
      <w:hyperlink r:id="rId9" w:history="1">
        <w:r w:rsidRPr="00033D05">
          <w:rPr>
            <w:rStyle w:val="Collegamentoipertestuale"/>
            <w:rFonts w:ascii="Calibri" w:hAnsi="Calibri" w:cs="Calibri"/>
            <w:sz w:val="18"/>
            <w:szCs w:val="18"/>
            <w:lang w:val="en-US"/>
          </w:rPr>
          <w:t>marmomac@studiotiss.com</w:t>
        </w:r>
      </w:hyperlink>
      <w:r w:rsidRPr="00033D05">
        <w:rPr>
          <w:rFonts w:ascii="Calibri" w:hAnsi="Calibri" w:cs="Calibri"/>
          <w:sz w:val="18"/>
          <w:szCs w:val="18"/>
          <w:lang w:val="en-US"/>
        </w:rPr>
        <w:br/>
        <w:t>___________________________________________________________</w:t>
      </w:r>
      <w:r>
        <w:rPr>
          <w:rFonts w:cstheme="minorHAnsi"/>
          <w:sz w:val="18"/>
          <w:szCs w:val="18"/>
          <w:lang w:val="en-US"/>
        </w:rPr>
        <w:t>_____________________________________________</w:t>
      </w:r>
    </w:p>
    <w:sectPr w:rsidR="69863FDC" w:rsidRPr="00450CFB" w:rsidSect="00450CFB">
      <w:headerReference w:type="default" r:id="rId10"/>
      <w:footerReference w:type="default" r:id="rId11"/>
      <w:pgSz w:w="11906" w:h="16838"/>
      <w:pgMar w:top="1440" w:right="1440" w:bottom="1324" w:left="1440" w:header="397"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41D93" w14:textId="77777777" w:rsidR="009736E5" w:rsidRDefault="009736E5" w:rsidP="00EF5827">
      <w:pPr>
        <w:spacing w:after="0" w:line="240" w:lineRule="auto"/>
      </w:pPr>
      <w:r>
        <w:separator/>
      </w:r>
    </w:p>
  </w:endnote>
  <w:endnote w:type="continuationSeparator" w:id="0">
    <w:p w14:paraId="17F81C97" w14:textId="77777777" w:rsidR="009736E5" w:rsidRDefault="009736E5" w:rsidP="00EF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426D" w14:textId="2BBE9B5B" w:rsidR="00450CFB" w:rsidRDefault="00450CFB">
    <w:pPr>
      <w:pStyle w:val="Pidipagina"/>
    </w:pPr>
    <w:r>
      <w:rPr>
        <w:rStyle w:val="wacimagecontainer"/>
        <w:noProof/>
      </w:rPr>
      <w:drawing>
        <wp:anchor distT="0" distB="0" distL="114300" distR="114300" simplePos="0" relativeHeight="251658240" behindDoc="0" locked="0" layoutInCell="1" allowOverlap="1" wp14:anchorId="4DB59228" wp14:editId="43F86EB3">
          <wp:simplePos x="0" y="0"/>
          <wp:positionH relativeFrom="margin">
            <wp:posOffset>1938655</wp:posOffset>
          </wp:positionH>
          <wp:positionV relativeFrom="margin">
            <wp:posOffset>8916670</wp:posOffset>
          </wp:positionV>
          <wp:extent cx="1854200" cy="483870"/>
          <wp:effectExtent l="0" t="0" r="0" b="0"/>
          <wp:wrapSquare wrapText="bothSides"/>
          <wp:docPr id="1406801152" name="Immagine 1" descr="Immagine che contiene testo, Carattere, Elementi grafici, logo&#10;&#10;Descrizione generata automaticamente">
            <a:extLst xmlns:a="http://schemas.openxmlformats.org/drawingml/2006/main">
              <a:ext uri="{FF2B5EF4-FFF2-40B4-BE49-F238E27FC236}">
                <a16:creationId xmlns:a16="http://schemas.microsoft.com/office/drawing/2014/main" id="{738D3332-89D0-4B19-B772-BC731F82C2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01152" name="Immagine 1" descr="Immagine che contiene testo, Carattere, Elementi grafici, log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4200" cy="4838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225F3" w14:textId="77777777" w:rsidR="009736E5" w:rsidRDefault="009736E5" w:rsidP="00EF5827">
      <w:pPr>
        <w:spacing w:after="0" w:line="240" w:lineRule="auto"/>
      </w:pPr>
      <w:r>
        <w:separator/>
      </w:r>
    </w:p>
  </w:footnote>
  <w:footnote w:type="continuationSeparator" w:id="0">
    <w:p w14:paraId="5FC233A7" w14:textId="77777777" w:rsidR="009736E5" w:rsidRDefault="009736E5" w:rsidP="00EF5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5982" w14:textId="1D3E2DF1" w:rsidR="00EF5827" w:rsidRDefault="002F084B" w:rsidP="002F084B">
    <w:pPr>
      <w:pStyle w:val="Intestazione"/>
      <w:ind w:left="-567" w:right="-613"/>
    </w:pPr>
    <w:r>
      <w:rPr>
        <w:noProof/>
      </w:rPr>
      <w:drawing>
        <wp:inline distT="0" distB="0" distL="0" distR="0" wp14:anchorId="757542C0" wp14:editId="5D660BAB">
          <wp:extent cx="6540500" cy="646927"/>
          <wp:effectExtent l="0" t="0" r="0" b="1270"/>
          <wp:docPr id="1283699197" name="Immagine 1" descr="Immagine che contiene testo, bianco, Carattere, schermata&#10;&#10;Il contenuto generato dall'IA potrebbe non essere corretto.">
            <a:extLst xmlns:a="http://schemas.openxmlformats.org/drawingml/2006/main">
              <a:ext uri="{FF2B5EF4-FFF2-40B4-BE49-F238E27FC236}">
                <a16:creationId xmlns:a16="http://schemas.microsoft.com/office/drawing/2014/main" id="{CCAB684A-752B-4C74-B3CA-9CBEBD644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99197" name="Immagine 1" descr="Immagine che contiene testo, bianco, Carattere, schermata&#10;&#10;Il contenuto generato dall'IA potrebbe non essere corretto."/>
                  <pic:cNvPicPr/>
                </pic:nvPicPr>
                <pic:blipFill rotWithShape="1">
                  <a:blip r:embed="rId1">
                    <a:extLst>
                      <a:ext uri="{28A0092B-C50C-407E-A947-70E740481C1C}">
                        <a14:useLocalDpi xmlns:a14="http://schemas.microsoft.com/office/drawing/2010/main" val="0"/>
                      </a:ext>
                    </a:extLst>
                  </a:blip>
                  <a:srcRect l="2606" t="24489" r="3302" b="26532"/>
                  <a:stretch>
                    <a:fillRect/>
                  </a:stretch>
                </pic:blipFill>
                <pic:spPr bwMode="auto">
                  <a:xfrm>
                    <a:off x="0" y="0"/>
                    <a:ext cx="6687715" cy="661488"/>
                  </a:xfrm>
                  <a:prstGeom prst="rect">
                    <a:avLst/>
                  </a:prstGeom>
                  <a:ln>
                    <a:noFill/>
                  </a:ln>
                  <a:extLst>
                    <a:ext uri="{53640926-AAD7-44D8-BBD7-CCE9431645EC}">
                      <a14:shadowObscured xmlns:a14="http://schemas.microsoft.com/office/drawing/2010/main"/>
                    </a:ext>
                  </a:extLst>
                </pic:spPr>
              </pic:pic>
            </a:graphicData>
          </a:graphic>
        </wp:inline>
      </w:drawing>
    </w:r>
    <w:r w:rsidR="00EF5827">
      <w:t xml:space="preserve"> </w:t>
    </w:r>
  </w:p>
  <w:p w14:paraId="13F6C1D5" w14:textId="77777777" w:rsidR="00EF5827" w:rsidRDefault="00EF582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66F2"/>
    <w:multiLevelType w:val="hybridMultilevel"/>
    <w:tmpl w:val="FFFFFFFF"/>
    <w:lvl w:ilvl="0" w:tplc="BB785BA2">
      <w:start w:val="1"/>
      <w:numFmt w:val="bullet"/>
      <w:lvlText w:val=""/>
      <w:lvlJc w:val="left"/>
      <w:pPr>
        <w:ind w:left="720" w:hanging="360"/>
      </w:pPr>
      <w:rPr>
        <w:rFonts w:ascii="Symbol" w:hAnsi="Symbol" w:hint="default"/>
      </w:rPr>
    </w:lvl>
    <w:lvl w:ilvl="1" w:tplc="F21807F2">
      <w:start w:val="1"/>
      <w:numFmt w:val="bullet"/>
      <w:lvlText w:val="o"/>
      <w:lvlJc w:val="left"/>
      <w:pPr>
        <w:ind w:left="1440" w:hanging="360"/>
      </w:pPr>
      <w:rPr>
        <w:rFonts w:ascii="Courier New" w:hAnsi="Courier New" w:hint="default"/>
      </w:rPr>
    </w:lvl>
    <w:lvl w:ilvl="2" w:tplc="4B9AB0E4">
      <w:start w:val="1"/>
      <w:numFmt w:val="bullet"/>
      <w:lvlText w:val=""/>
      <w:lvlJc w:val="left"/>
      <w:pPr>
        <w:ind w:left="2160" w:hanging="360"/>
      </w:pPr>
      <w:rPr>
        <w:rFonts w:ascii="Wingdings" w:hAnsi="Wingdings" w:hint="default"/>
      </w:rPr>
    </w:lvl>
    <w:lvl w:ilvl="3" w:tplc="920C41EC">
      <w:start w:val="1"/>
      <w:numFmt w:val="bullet"/>
      <w:lvlText w:val=""/>
      <w:lvlJc w:val="left"/>
      <w:pPr>
        <w:ind w:left="2880" w:hanging="360"/>
      </w:pPr>
      <w:rPr>
        <w:rFonts w:ascii="Symbol" w:hAnsi="Symbol" w:hint="default"/>
      </w:rPr>
    </w:lvl>
    <w:lvl w:ilvl="4" w:tplc="565EBCB2">
      <w:start w:val="1"/>
      <w:numFmt w:val="bullet"/>
      <w:lvlText w:val="o"/>
      <w:lvlJc w:val="left"/>
      <w:pPr>
        <w:ind w:left="3600" w:hanging="360"/>
      </w:pPr>
      <w:rPr>
        <w:rFonts w:ascii="Courier New" w:hAnsi="Courier New" w:hint="default"/>
      </w:rPr>
    </w:lvl>
    <w:lvl w:ilvl="5" w:tplc="6BDEAF04">
      <w:start w:val="1"/>
      <w:numFmt w:val="bullet"/>
      <w:lvlText w:val=""/>
      <w:lvlJc w:val="left"/>
      <w:pPr>
        <w:ind w:left="4320" w:hanging="360"/>
      </w:pPr>
      <w:rPr>
        <w:rFonts w:ascii="Wingdings" w:hAnsi="Wingdings" w:hint="default"/>
      </w:rPr>
    </w:lvl>
    <w:lvl w:ilvl="6" w:tplc="D0AA8C6A">
      <w:start w:val="1"/>
      <w:numFmt w:val="bullet"/>
      <w:lvlText w:val=""/>
      <w:lvlJc w:val="left"/>
      <w:pPr>
        <w:ind w:left="5040" w:hanging="360"/>
      </w:pPr>
      <w:rPr>
        <w:rFonts w:ascii="Symbol" w:hAnsi="Symbol" w:hint="default"/>
      </w:rPr>
    </w:lvl>
    <w:lvl w:ilvl="7" w:tplc="51A46602">
      <w:start w:val="1"/>
      <w:numFmt w:val="bullet"/>
      <w:lvlText w:val="o"/>
      <w:lvlJc w:val="left"/>
      <w:pPr>
        <w:ind w:left="5760" w:hanging="360"/>
      </w:pPr>
      <w:rPr>
        <w:rFonts w:ascii="Courier New" w:hAnsi="Courier New" w:hint="default"/>
      </w:rPr>
    </w:lvl>
    <w:lvl w:ilvl="8" w:tplc="C2607636">
      <w:start w:val="1"/>
      <w:numFmt w:val="bullet"/>
      <w:lvlText w:val=""/>
      <w:lvlJc w:val="left"/>
      <w:pPr>
        <w:ind w:left="6480" w:hanging="360"/>
      </w:pPr>
      <w:rPr>
        <w:rFonts w:ascii="Wingdings" w:hAnsi="Wingdings" w:hint="default"/>
      </w:rPr>
    </w:lvl>
  </w:abstractNum>
  <w:abstractNum w:abstractNumId="1" w15:restartNumberingAfterBreak="0">
    <w:nsid w:val="0F4E0FC8"/>
    <w:multiLevelType w:val="hybridMultilevel"/>
    <w:tmpl w:val="FFFFFFFF"/>
    <w:lvl w:ilvl="0" w:tplc="2E780BC2">
      <w:start w:val="1"/>
      <w:numFmt w:val="bullet"/>
      <w:lvlText w:val=""/>
      <w:lvlJc w:val="left"/>
      <w:pPr>
        <w:ind w:left="720" w:hanging="360"/>
      </w:pPr>
      <w:rPr>
        <w:rFonts w:ascii="Symbol" w:hAnsi="Symbol" w:hint="default"/>
      </w:rPr>
    </w:lvl>
    <w:lvl w:ilvl="1" w:tplc="6512C060">
      <w:start w:val="1"/>
      <w:numFmt w:val="bullet"/>
      <w:lvlText w:val="o"/>
      <w:lvlJc w:val="left"/>
      <w:pPr>
        <w:ind w:left="1440" w:hanging="360"/>
      </w:pPr>
      <w:rPr>
        <w:rFonts w:ascii="Courier New" w:hAnsi="Courier New" w:hint="default"/>
      </w:rPr>
    </w:lvl>
    <w:lvl w:ilvl="2" w:tplc="CAD4AEF6">
      <w:start w:val="1"/>
      <w:numFmt w:val="bullet"/>
      <w:lvlText w:val=""/>
      <w:lvlJc w:val="left"/>
      <w:pPr>
        <w:ind w:left="2160" w:hanging="360"/>
      </w:pPr>
      <w:rPr>
        <w:rFonts w:ascii="Wingdings" w:hAnsi="Wingdings" w:hint="default"/>
      </w:rPr>
    </w:lvl>
    <w:lvl w:ilvl="3" w:tplc="93A6B096">
      <w:start w:val="1"/>
      <w:numFmt w:val="bullet"/>
      <w:lvlText w:val=""/>
      <w:lvlJc w:val="left"/>
      <w:pPr>
        <w:ind w:left="2880" w:hanging="360"/>
      </w:pPr>
      <w:rPr>
        <w:rFonts w:ascii="Symbol" w:hAnsi="Symbol" w:hint="default"/>
      </w:rPr>
    </w:lvl>
    <w:lvl w:ilvl="4" w:tplc="EE24A0DE">
      <w:start w:val="1"/>
      <w:numFmt w:val="bullet"/>
      <w:lvlText w:val="o"/>
      <w:lvlJc w:val="left"/>
      <w:pPr>
        <w:ind w:left="3600" w:hanging="360"/>
      </w:pPr>
      <w:rPr>
        <w:rFonts w:ascii="Courier New" w:hAnsi="Courier New" w:hint="default"/>
      </w:rPr>
    </w:lvl>
    <w:lvl w:ilvl="5" w:tplc="D646E5FE">
      <w:start w:val="1"/>
      <w:numFmt w:val="bullet"/>
      <w:lvlText w:val=""/>
      <w:lvlJc w:val="left"/>
      <w:pPr>
        <w:ind w:left="4320" w:hanging="360"/>
      </w:pPr>
      <w:rPr>
        <w:rFonts w:ascii="Wingdings" w:hAnsi="Wingdings" w:hint="default"/>
      </w:rPr>
    </w:lvl>
    <w:lvl w:ilvl="6" w:tplc="07F490E6">
      <w:start w:val="1"/>
      <w:numFmt w:val="bullet"/>
      <w:lvlText w:val=""/>
      <w:lvlJc w:val="left"/>
      <w:pPr>
        <w:ind w:left="5040" w:hanging="360"/>
      </w:pPr>
      <w:rPr>
        <w:rFonts w:ascii="Symbol" w:hAnsi="Symbol" w:hint="default"/>
      </w:rPr>
    </w:lvl>
    <w:lvl w:ilvl="7" w:tplc="447811B6">
      <w:start w:val="1"/>
      <w:numFmt w:val="bullet"/>
      <w:lvlText w:val="o"/>
      <w:lvlJc w:val="left"/>
      <w:pPr>
        <w:ind w:left="5760" w:hanging="360"/>
      </w:pPr>
      <w:rPr>
        <w:rFonts w:ascii="Courier New" w:hAnsi="Courier New" w:hint="default"/>
      </w:rPr>
    </w:lvl>
    <w:lvl w:ilvl="8" w:tplc="C23CFDDE">
      <w:start w:val="1"/>
      <w:numFmt w:val="bullet"/>
      <w:lvlText w:val=""/>
      <w:lvlJc w:val="left"/>
      <w:pPr>
        <w:ind w:left="6480" w:hanging="360"/>
      </w:pPr>
      <w:rPr>
        <w:rFonts w:ascii="Wingdings" w:hAnsi="Wingdings" w:hint="default"/>
      </w:rPr>
    </w:lvl>
  </w:abstractNum>
  <w:abstractNum w:abstractNumId="2" w15:restartNumberingAfterBreak="0">
    <w:nsid w:val="25463C25"/>
    <w:multiLevelType w:val="hybridMultilevel"/>
    <w:tmpl w:val="FFFFFFFF"/>
    <w:lvl w:ilvl="0" w:tplc="3240079C">
      <w:start w:val="1"/>
      <w:numFmt w:val="decimal"/>
      <w:lvlText w:val="%1."/>
      <w:lvlJc w:val="left"/>
      <w:pPr>
        <w:ind w:left="720" w:hanging="360"/>
      </w:pPr>
    </w:lvl>
    <w:lvl w:ilvl="1" w:tplc="3BA6A0FC">
      <w:start w:val="1"/>
      <w:numFmt w:val="lowerLetter"/>
      <w:lvlText w:val="%2."/>
      <w:lvlJc w:val="left"/>
      <w:pPr>
        <w:ind w:left="1440" w:hanging="360"/>
      </w:pPr>
    </w:lvl>
    <w:lvl w:ilvl="2" w:tplc="52E0B300">
      <w:start w:val="1"/>
      <w:numFmt w:val="lowerRoman"/>
      <w:lvlText w:val="%3."/>
      <w:lvlJc w:val="right"/>
      <w:pPr>
        <w:ind w:left="2160" w:hanging="180"/>
      </w:pPr>
    </w:lvl>
    <w:lvl w:ilvl="3" w:tplc="8570B87A">
      <w:start w:val="1"/>
      <w:numFmt w:val="decimal"/>
      <w:lvlText w:val="%4."/>
      <w:lvlJc w:val="left"/>
      <w:pPr>
        <w:ind w:left="2880" w:hanging="360"/>
      </w:pPr>
    </w:lvl>
    <w:lvl w:ilvl="4" w:tplc="A47470EA">
      <w:start w:val="1"/>
      <w:numFmt w:val="lowerLetter"/>
      <w:lvlText w:val="%5."/>
      <w:lvlJc w:val="left"/>
      <w:pPr>
        <w:ind w:left="3600" w:hanging="360"/>
      </w:pPr>
    </w:lvl>
    <w:lvl w:ilvl="5" w:tplc="5CE415C2">
      <w:start w:val="1"/>
      <w:numFmt w:val="lowerRoman"/>
      <w:lvlText w:val="%6."/>
      <w:lvlJc w:val="right"/>
      <w:pPr>
        <w:ind w:left="4320" w:hanging="180"/>
      </w:pPr>
    </w:lvl>
    <w:lvl w:ilvl="6" w:tplc="330844F0">
      <w:start w:val="1"/>
      <w:numFmt w:val="decimal"/>
      <w:lvlText w:val="%7."/>
      <w:lvlJc w:val="left"/>
      <w:pPr>
        <w:ind w:left="5040" w:hanging="360"/>
      </w:pPr>
    </w:lvl>
    <w:lvl w:ilvl="7" w:tplc="25E63D4A">
      <w:start w:val="1"/>
      <w:numFmt w:val="lowerLetter"/>
      <w:lvlText w:val="%8."/>
      <w:lvlJc w:val="left"/>
      <w:pPr>
        <w:ind w:left="5760" w:hanging="360"/>
      </w:pPr>
    </w:lvl>
    <w:lvl w:ilvl="8" w:tplc="C16035A6">
      <w:start w:val="1"/>
      <w:numFmt w:val="lowerRoman"/>
      <w:lvlText w:val="%9."/>
      <w:lvlJc w:val="right"/>
      <w:pPr>
        <w:ind w:left="6480" w:hanging="180"/>
      </w:pPr>
    </w:lvl>
  </w:abstractNum>
  <w:abstractNum w:abstractNumId="3" w15:restartNumberingAfterBreak="0">
    <w:nsid w:val="2CD83229"/>
    <w:multiLevelType w:val="hybridMultilevel"/>
    <w:tmpl w:val="FFFFFFFF"/>
    <w:lvl w:ilvl="0" w:tplc="32822848">
      <w:start w:val="1"/>
      <w:numFmt w:val="bullet"/>
      <w:lvlText w:val=""/>
      <w:lvlJc w:val="left"/>
      <w:pPr>
        <w:ind w:left="720" w:hanging="360"/>
      </w:pPr>
      <w:rPr>
        <w:rFonts w:ascii="Symbol" w:hAnsi="Symbol" w:hint="default"/>
      </w:rPr>
    </w:lvl>
    <w:lvl w:ilvl="1" w:tplc="9958552E">
      <w:start w:val="1"/>
      <w:numFmt w:val="bullet"/>
      <w:lvlText w:val="o"/>
      <w:lvlJc w:val="left"/>
      <w:pPr>
        <w:ind w:left="1440" w:hanging="360"/>
      </w:pPr>
      <w:rPr>
        <w:rFonts w:ascii="Courier New" w:hAnsi="Courier New" w:hint="default"/>
      </w:rPr>
    </w:lvl>
    <w:lvl w:ilvl="2" w:tplc="1F06A772">
      <w:start w:val="1"/>
      <w:numFmt w:val="bullet"/>
      <w:lvlText w:val=""/>
      <w:lvlJc w:val="left"/>
      <w:pPr>
        <w:ind w:left="2160" w:hanging="360"/>
      </w:pPr>
      <w:rPr>
        <w:rFonts w:ascii="Wingdings" w:hAnsi="Wingdings" w:hint="default"/>
      </w:rPr>
    </w:lvl>
    <w:lvl w:ilvl="3" w:tplc="5A84F0D6">
      <w:start w:val="1"/>
      <w:numFmt w:val="bullet"/>
      <w:lvlText w:val=""/>
      <w:lvlJc w:val="left"/>
      <w:pPr>
        <w:ind w:left="2880" w:hanging="360"/>
      </w:pPr>
      <w:rPr>
        <w:rFonts w:ascii="Symbol" w:hAnsi="Symbol" w:hint="default"/>
      </w:rPr>
    </w:lvl>
    <w:lvl w:ilvl="4" w:tplc="EE04A58C">
      <w:start w:val="1"/>
      <w:numFmt w:val="bullet"/>
      <w:lvlText w:val="o"/>
      <w:lvlJc w:val="left"/>
      <w:pPr>
        <w:ind w:left="3600" w:hanging="360"/>
      </w:pPr>
      <w:rPr>
        <w:rFonts w:ascii="Courier New" w:hAnsi="Courier New" w:hint="default"/>
      </w:rPr>
    </w:lvl>
    <w:lvl w:ilvl="5" w:tplc="68CA7A5C">
      <w:start w:val="1"/>
      <w:numFmt w:val="bullet"/>
      <w:lvlText w:val=""/>
      <w:lvlJc w:val="left"/>
      <w:pPr>
        <w:ind w:left="4320" w:hanging="360"/>
      </w:pPr>
      <w:rPr>
        <w:rFonts w:ascii="Wingdings" w:hAnsi="Wingdings" w:hint="default"/>
      </w:rPr>
    </w:lvl>
    <w:lvl w:ilvl="6" w:tplc="9E9A2BC6">
      <w:start w:val="1"/>
      <w:numFmt w:val="bullet"/>
      <w:lvlText w:val=""/>
      <w:lvlJc w:val="left"/>
      <w:pPr>
        <w:ind w:left="5040" w:hanging="360"/>
      </w:pPr>
      <w:rPr>
        <w:rFonts w:ascii="Symbol" w:hAnsi="Symbol" w:hint="default"/>
      </w:rPr>
    </w:lvl>
    <w:lvl w:ilvl="7" w:tplc="A076607C">
      <w:start w:val="1"/>
      <w:numFmt w:val="bullet"/>
      <w:lvlText w:val="o"/>
      <w:lvlJc w:val="left"/>
      <w:pPr>
        <w:ind w:left="5760" w:hanging="360"/>
      </w:pPr>
      <w:rPr>
        <w:rFonts w:ascii="Courier New" w:hAnsi="Courier New" w:hint="default"/>
      </w:rPr>
    </w:lvl>
    <w:lvl w:ilvl="8" w:tplc="EE4449A6">
      <w:start w:val="1"/>
      <w:numFmt w:val="bullet"/>
      <w:lvlText w:val=""/>
      <w:lvlJc w:val="left"/>
      <w:pPr>
        <w:ind w:left="6480" w:hanging="360"/>
      </w:pPr>
      <w:rPr>
        <w:rFonts w:ascii="Wingdings" w:hAnsi="Wingdings" w:hint="default"/>
      </w:rPr>
    </w:lvl>
  </w:abstractNum>
  <w:abstractNum w:abstractNumId="4" w15:restartNumberingAfterBreak="0">
    <w:nsid w:val="4B7E4981"/>
    <w:multiLevelType w:val="hybridMultilevel"/>
    <w:tmpl w:val="FFFFFFFF"/>
    <w:lvl w:ilvl="0" w:tplc="CCD20A12">
      <w:start w:val="1"/>
      <w:numFmt w:val="bullet"/>
      <w:lvlText w:val="-"/>
      <w:lvlJc w:val="left"/>
      <w:pPr>
        <w:ind w:left="720" w:hanging="360"/>
      </w:pPr>
      <w:rPr>
        <w:rFonts w:ascii="Aptos" w:hAnsi="Aptos" w:hint="default"/>
      </w:rPr>
    </w:lvl>
    <w:lvl w:ilvl="1" w:tplc="C9B2463E">
      <w:start w:val="1"/>
      <w:numFmt w:val="bullet"/>
      <w:lvlText w:val="o"/>
      <w:lvlJc w:val="left"/>
      <w:pPr>
        <w:ind w:left="1440" w:hanging="360"/>
      </w:pPr>
      <w:rPr>
        <w:rFonts w:ascii="Courier New" w:hAnsi="Courier New" w:hint="default"/>
      </w:rPr>
    </w:lvl>
    <w:lvl w:ilvl="2" w:tplc="26944668">
      <w:start w:val="1"/>
      <w:numFmt w:val="bullet"/>
      <w:lvlText w:val=""/>
      <w:lvlJc w:val="left"/>
      <w:pPr>
        <w:ind w:left="2160" w:hanging="360"/>
      </w:pPr>
      <w:rPr>
        <w:rFonts w:ascii="Wingdings" w:hAnsi="Wingdings" w:hint="default"/>
      </w:rPr>
    </w:lvl>
    <w:lvl w:ilvl="3" w:tplc="8C24D6BC">
      <w:start w:val="1"/>
      <w:numFmt w:val="bullet"/>
      <w:lvlText w:val=""/>
      <w:lvlJc w:val="left"/>
      <w:pPr>
        <w:ind w:left="2880" w:hanging="360"/>
      </w:pPr>
      <w:rPr>
        <w:rFonts w:ascii="Symbol" w:hAnsi="Symbol" w:hint="default"/>
      </w:rPr>
    </w:lvl>
    <w:lvl w:ilvl="4" w:tplc="A378AD04">
      <w:start w:val="1"/>
      <w:numFmt w:val="bullet"/>
      <w:lvlText w:val="o"/>
      <w:lvlJc w:val="left"/>
      <w:pPr>
        <w:ind w:left="3600" w:hanging="360"/>
      </w:pPr>
      <w:rPr>
        <w:rFonts w:ascii="Courier New" w:hAnsi="Courier New" w:hint="default"/>
      </w:rPr>
    </w:lvl>
    <w:lvl w:ilvl="5" w:tplc="F95018B6">
      <w:start w:val="1"/>
      <w:numFmt w:val="bullet"/>
      <w:lvlText w:val=""/>
      <w:lvlJc w:val="left"/>
      <w:pPr>
        <w:ind w:left="4320" w:hanging="360"/>
      </w:pPr>
      <w:rPr>
        <w:rFonts w:ascii="Wingdings" w:hAnsi="Wingdings" w:hint="default"/>
      </w:rPr>
    </w:lvl>
    <w:lvl w:ilvl="6" w:tplc="61AA4540">
      <w:start w:val="1"/>
      <w:numFmt w:val="bullet"/>
      <w:lvlText w:val=""/>
      <w:lvlJc w:val="left"/>
      <w:pPr>
        <w:ind w:left="5040" w:hanging="360"/>
      </w:pPr>
      <w:rPr>
        <w:rFonts w:ascii="Symbol" w:hAnsi="Symbol" w:hint="default"/>
      </w:rPr>
    </w:lvl>
    <w:lvl w:ilvl="7" w:tplc="3EFCC4EA">
      <w:start w:val="1"/>
      <w:numFmt w:val="bullet"/>
      <w:lvlText w:val="o"/>
      <w:lvlJc w:val="left"/>
      <w:pPr>
        <w:ind w:left="5760" w:hanging="360"/>
      </w:pPr>
      <w:rPr>
        <w:rFonts w:ascii="Courier New" w:hAnsi="Courier New" w:hint="default"/>
      </w:rPr>
    </w:lvl>
    <w:lvl w:ilvl="8" w:tplc="FEF21438">
      <w:start w:val="1"/>
      <w:numFmt w:val="bullet"/>
      <w:lvlText w:val=""/>
      <w:lvlJc w:val="left"/>
      <w:pPr>
        <w:ind w:left="6480" w:hanging="360"/>
      </w:pPr>
      <w:rPr>
        <w:rFonts w:ascii="Wingdings" w:hAnsi="Wingdings" w:hint="default"/>
      </w:rPr>
    </w:lvl>
  </w:abstractNum>
  <w:num w:numId="1" w16cid:durableId="1583491508">
    <w:abstractNumId w:val="2"/>
  </w:num>
  <w:num w:numId="2" w16cid:durableId="1631284508">
    <w:abstractNumId w:val="1"/>
  </w:num>
  <w:num w:numId="3" w16cid:durableId="1796564170">
    <w:abstractNumId w:val="3"/>
  </w:num>
  <w:num w:numId="4" w16cid:durableId="655888246">
    <w:abstractNumId w:val="0"/>
  </w:num>
  <w:num w:numId="5" w16cid:durableId="730158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C924BD"/>
    <w:rsid w:val="0000263D"/>
    <w:rsid w:val="00003521"/>
    <w:rsid w:val="00006776"/>
    <w:rsid w:val="00014C3A"/>
    <w:rsid w:val="00014C57"/>
    <w:rsid w:val="00022434"/>
    <w:rsid w:val="00032A64"/>
    <w:rsid w:val="0003351C"/>
    <w:rsid w:val="00033D05"/>
    <w:rsid w:val="00033E23"/>
    <w:rsid w:val="00041FB4"/>
    <w:rsid w:val="00042D0F"/>
    <w:rsid w:val="00042E21"/>
    <w:rsid w:val="00052F23"/>
    <w:rsid w:val="0005341E"/>
    <w:rsid w:val="000678F3"/>
    <w:rsid w:val="0007254F"/>
    <w:rsid w:val="00074296"/>
    <w:rsid w:val="000767CB"/>
    <w:rsid w:val="00077992"/>
    <w:rsid w:val="0008282D"/>
    <w:rsid w:val="000832BB"/>
    <w:rsid w:val="00083416"/>
    <w:rsid w:val="00085A28"/>
    <w:rsid w:val="0008695F"/>
    <w:rsid w:val="00090619"/>
    <w:rsid w:val="00090B80"/>
    <w:rsid w:val="000918E4"/>
    <w:rsid w:val="000A30E4"/>
    <w:rsid w:val="000B60CF"/>
    <w:rsid w:val="000C5200"/>
    <w:rsid w:val="000C57C5"/>
    <w:rsid w:val="000C69AD"/>
    <w:rsid w:val="000C7D5E"/>
    <w:rsid w:val="000D0E62"/>
    <w:rsid w:val="000F40D3"/>
    <w:rsid w:val="00102DFC"/>
    <w:rsid w:val="001057FA"/>
    <w:rsid w:val="001061B0"/>
    <w:rsid w:val="001155A0"/>
    <w:rsid w:val="0011659A"/>
    <w:rsid w:val="00117A29"/>
    <w:rsid w:val="00124FAA"/>
    <w:rsid w:val="00125DEE"/>
    <w:rsid w:val="00135ED0"/>
    <w:rsid w:val="00150718"/>
    <w:rsid w:val="001516E8"/>
    <w:rsid w:val="0015523A"/>
    <w:rsid w:val="00156DE4"/>
    <w:rsid w:val="00167E46"/>
    <w:rsid w:val="00176526"/>
    <w:rsid w:val="00177C90"/>
    <w:rsid w:val="00183265"/>
    <w:rsid w:val="00187702"/>
    <w:rsid w:val="001A56AF"/>
    <w:rsid w:val="001B167E"/>
    <w:rsid w:val="001B1D64"/>
    <w:rsid w:val="001B3AEE"/>
    <w:rsid w:val="001B5ED5"/>
    <w:rsid w:val="001B600E"/>
    <w:rsid w:val="001B680C"/>
    <w:rsid w:val="001B6C74"/>
    <w:rsid w:val="001C0DD5"/>
    <w:rsid w:val="001C6CFC"/>
    <w:rsid w:val="001D492E"/>
    <w:rsid w:val="001E26F7"/>
    <w:rsid w:val="001E5C3A"/>
    <w:rsid w:val="001E72FC"/>
    <w:rsid w:val="001F1A48"/>
    <w:rsid w:val="002009CE"/>
    <w:rsid w:val="00203D7B"/>
    <w:rsid w:val="00203DDE"/>
    <w:rsid w:val="0020668C"/>
    <w:rsid w:val="0021195A"/>
    <w:rsid w:val="00213873"/>
    <w:rsid w:val="0021445D"/>
    <w:rsid w:val="002154DF"/>
    <w:rsid w:val="00221455"/>
    <w:rsid w:val="00222C57"/>
    <w:rsid w:val="00232EED"/>
    <w:rsid w:val="002366F8"/>
    <w:rsid w:val="00241288"/>
    <w:rsid w:val="00241C2D"/>
    <w:rsid w:val="00242BF4"/>
    <w:rsid w:val="00242DEC"/>
    <w:rsid w:val="00247769"/>
    <w:rsid w:val="0025324D"/>
    <w:rsid w:val="00264E3F"/>
    <w:rsid w:val="00266215"/>
    <w:rsid w:val="002837A5"/>
    <w:rsid w:val="0028556E"/>
    <w:rsid w:val="00285D10"/>
    <w:rsid w:val="002903B4"/>
    <w:rsid w:val="002923D5"/>
    <w:rsid w:val="00295EA4"/>
    <w:rsid w:val="002A0CB3"/>
    <w:rsid w:val="002A7C25"/>
    <w:rsid w:val="002B003B"/>
    <w:rsid w:val="002B197C"/>
    <w:rsid w:val="002B33C9"/>
    <w:rsid w:val="002B3D2C"/>
    <w:rsid w:val="002B46C4"/>
    <w:rsid w:val="002C67A4"/>
    <w:rsid w:val="002D251F"/>
    <w:rsid w:val="002E0221"/>
    <w:rsid w:val="002E096F"/>
    <w:rsid w:val="002E1CAA"/>
    <w:rsid w:val="002E4497"/>
    <w:rsid w:val="002E4884"/>
    <w:rsid w:val="002E6D10"/>
    <w:rsid w:val="002E7E14"/>
    <w:rsid w:val="002F084B"/>
    <w:rsid w:val="002F7E60"/>
    <w:rsid w:val="0030146D"/>
    <w:rsid w:val="00311D32"/>
    <w:rsid w:val="00312CC1"/>
    <w:rsid w:val="00312FA0"/>
    <w:rsid w:val="00320DBE"/>
    <w:rsid w:val="00321A80"/>
    <w:rsid w:val="00325575"/>
    <w:rsid w:val="0032737C"/>
    <w:rsid w:val="00330F11"/>
    <w:rsid w:val="00333DEB"/>
    <w:rsid w:val="00334FA8"/>
    <w:rsid w:val="00335849"/>
    <w:rsid w:val="00337703"/>
    <w:rsid w:val="00350048"/>
    <w:rsid w:val="00360693"/>
    <w:rsid w:val="00362664"/>
    <w:rsid w:val="00363973"/>
    <w:rsid w:val="00364B15"/>
    <w:rsid w:val="0037268E"/>
    <w:rsid w:val="00374FFD"/>
    <w:rsid w:val="0037616E"/>
    <w:rsid w:val="003851B4"/>
    <w:rsid w:val="00386B83"/>
    <w:rsid w:val="00396CCD"/>
    <w:rsid w:val="00396D42"/>
    <w:rsid w:val="003B068F"/>
    <w:rsid w:val="003B3951"/>
    <w:rsid w:val="003C35A1"/>
    <w:rsid w:val="003C69BF"/>
    <w:rsid w:val="003C6C6A"/>
    <w:rsid w:val="003C7F42"/>
    <w:rsid w:val="003E4963"/>
    <w:rsid w:val="003E6E77"/>
    <w:rsid w:val="003E73BC"/>
    <w:rsid w:val="003F3931"/>
    <w:rsid w:val="003F3E52"/>
    <w:rsid w:val="00400090"/>
    <w:rsid w:val="0040307A"/>
    <w:rsid w:val="004054F9"/>
    <w:rsid w:val="004141A2"/>
    <w:rsid w:val="0041632F"/>
    <w:rsid w:val="0042140E"/>
    <w:rsid w:val="004236AD"/>
    <w:rsid w:val="00430B1D"/>
    <w:rsid w:val="00442149"/>
    <w:rsid w:val="00442ABF"/>
    <w:rsid w:val="00445645"/>
    <w:rsid w:val="00450CFB"/>
    <w:rsid w:val="00451887"/>
    <w:rsid w:val="00451B82"/>
    <w:rsid w:val="0045568C"/>
    <w:rsid w:val="00456DC6"/>
    <w:rsid w:val="00457DDD"/>
    <w:rsid w:val="00460CE5"/>
    <w:rsid w:val="0046372B"/>
    <w:rsid w:val="00465735"/>
    <w:rsid w:val="00466B76"/>
    <w:rsid w:val="004726E6"/>
    <w:rsid w:val="0047589A"/>
    <w:rsid w:val="00477198"/>
    <w:rsid w:val="0049171A"/>
    <w:rsid w:val="004943E9"/>
    <w:rsid w:val="004A359B"/>
    <w:rsid w:val="004A3C22"/>
    <w:rsid w:val="004A7585"/>
    <w:rsid w:val="004B6427"/>
    <w:rsid w:val="004C10FE"/>
    <w:rsid w:val="004C18EE"/>
    <w:rsid w:val="004E3A7A"/>
    <w:rsid w:val="004E3E7B"/>
    <w:rsid w:val="004E5D92"/>
    <w:rsid w:val="004E6DA6"/>
    <w:rsid w:val="004F3EB4"/>
    <w:rsid w:val="00501283"/>
    <w:rsid w:val="00516F5E"/>
    <w:rsid w:val="00522BF0"/>
    <w:rsid w:val="00524304"/>
    <w:rsid w:val="005340BE"/>
    <w:rsid w:val="0054177E"/>
    <w:rsid w:val="00541FA0"/>
    <w:rsid w:val="00551677"/>
    <w:rsid w:val="005547D2"/>
    <w:rsid w:val="005547E0"/>
    <w:rsid w:val="0057306D"/>
    <w:rsid w:val="00573383"/>
    <w:rsid w:val="00580352"/>
    <w:rsid w:val="00582A80"/>
    <w:rsid w:val="00583CA2"/>
    <w:rsid w:val="00583F9E"/>
    <w:rsid w:val="005851FF"/>
    <w:rsid w:val="005862EA"/>
    <w:rsid w:val="00591C20"/>
    <w:rsid w:val="00596601"/>
    <w:rsid w:val="005A1222"/>
    <w:rsid w:val="005A16AE"/>
    <w:rsid w:val="005A6706"/>
    <w:rsid w:val="005B11DD"/>
    <w:rsid w:val="005B2128"/>
    <w:rsid w:val="005B4B5F"/>
    <w:rsid w:val="005B560D"/>
    <w:rsid w:val="005B5AAC"/>
    <w:rsid w:val="005C2524"/>
    <w:rsid w:val="005C2ECF"/>
    <w:rsid w:val="005D0CCE"/>
    <w:rsid w:val="005E0B82"/>
    <w:rsid w:val="005E157A"/>
    <w:rsid w:val="005E7A87"/>
    <w:rsid w:val="006029A1"/>
    <w:rsid w:val="006132F8"/>
    <w:rsid w:val="0061461D"/>
    <w:rsid w:val="00615466"/>
    <w:rsid w:val="006166C4"/>
    <w:rsid w:val="006168AC"/>
    <w:rsid w:val="0061778B"/>
    <w:rsid w:val="00623DEA"/>
    <w:rsid w:val="00631956"/>
    <w:rsid w:val="00634124"/>
    <w:rsid w:val="00635D1D"/>
    <w:rsid w:val="00646A09"/>
    <w:rsid w:val="00664B38"/>
    <w:rsid w:val="006650B5"/>
    <w:rsid w:val="0066530A"/>
    <w:rsid w:val="00682B6F"/>
    <w:rsid w:val="0068769E"/>
    <w:rsid w:val="006948F1"/>
    <w:rsid w:val="00696286"/>
    <w:rsid w:val="006A05DA"/>
    <w:rsid w:val="006A3210"/>
    <w:rsid w:val="006A363A"/>
    <w:rsid w:val="006A4C7A"/>
    <w:rsid w:val="006A7FB7"/>
    <w:rsid w:val="006B51E8"/>
    <w:rsid w:val="006C1DFE"/>
    <w:rsid w:val="006D095F"/>
    <w:rsid w:val="006D4A95"/>
    <w:rsid w:val="006D59A6"/>
    <w:rsid w:val="006E385B"/>
    <w:rsid w:val="006F08E9"/>
    <w:rsid w:val="006F161A"/>
    <w:rsid w:val="006F35E4"/>
    <w:rsid w:val="006F731E"/>
    <w:rsid w:val="007031C6"/>
    <w:rsid w:val="00706B75"/>
    <w:rsid w:val="00712B3F"/>
    <w:rsid w:val="007253D1"/>
    <w:rsid w:val="00725407"/>
    <w:rsid w:val="00726566"/>
    <w:rsid w:val="00731BEB"/>
    <w:rsid w:val="007343FD"/>
    <w:rsid w:val="00734866"/>
    <w:rsid w:val="007367C7"/>
    <w:rsid w:val="00740855"/>
    <w:rsid w:val="00740C49"/>
    <w:rsid w:val="00744235"/>
    <w:rsid w:val="007712AF"/>
    <w:rsid w:val="00772492"/>
    <w:rsid w:val="007758BB"/>
    <w:rsid w:val="00776B37"/>
    <w:rsid w:val="00781AC3"/>
    <w:rsid w:val="00782852"/>
    <w:rsid w:val="007863F8"/>
    <w:rsid w:val="007911F1"/>
    <w:rsid w:val="00792AB8"/>
    <w:rsid w:val="007976DE"/>
    <w:rsid w:val="007B017A"/>
    <w:rsid w:val="007B17F8"/>
    <w:rsid w:val="007B1946"/>
    <w:rsid w:val="007B6557"/>
    <w:rsid w:val="007B755D"/>
    <w:rsid w:val="007C0C82"/>
    <w:rsid w:val="007C104A"/>
    <w:rsid w:val="007C6510"/>
    <w:rsid w:val="007C7BD8"/>
    <w:rsid w:val="007D0C19"/>
    <w:rsid w:val="007D1020"/>
    <w:rsid w:val="007D328E"/>
    <w:rsid w:val="007D4E4E"/>
    <w:rsid w:val="007D6115"/>
    <w:rsid w:val="007D691D"/>
    <w:rsid w:val="007E0B81"/>
    <w:rsid w:val="007E0FFE"/>
    <w:rsid w:val="007E455C"/>
    <w:rsid w:val="007E5572"/>
    <w:rsid w:val="00806A87"/>
    <w:rsid w:val="00810F9B"/>
    <w:rsid w:val="0082253E"/>
    <w:rsid w:val="00827878"/>
    <w:rsid w:val="008331C2"/>
    <w:rsid w:val="00836D67"/>
    <w:rsid w:val="008508B5"/>
    <w:rsid w:val="00851615"/>
    <w:rsid w:val="00853822"/>
    <w:rsid w:val="00855E83"/>
    <w:rsid w:val="00862169"/>
    <w:rsid w:val="0086287C"/>
    <w:rsid w:val="008634F6"/>
    <w:rsid w:val="0086388E"/>
    <w:rsid w:val="00864C27"/>
    <w:rsid w:val="0086571F"/>
    <w:rsid w:val="00865BBD"/>
    <w:rsid w:val="008707A9"/>
    <w:rsid w:val="00881AE3"/>
    <w:rsid w:val="00883900"/>
    <w:rsid w:val="00885303"/>
    <w:rsid w:val="008909F8"/>
    <w:rsid w:val="00892E69"/>
    <w:rsid w:val="008A026B"/>
    <w:rsid w:val="008A4794"/>
    <w:rsid w:val="008A741B"/>
    <w:rsid w:val="008B300C"/>
    <w:rsid w:val="008C6C7E"/>
    <w:rsid w:val="008D270B"/>
    <w:rsid w:val="008D361A"/>
    <w:rsid w:val="008D3FFC"/>
    <w:rsid w:val="008E7BF2"/>
    <w:rsid w:val="008E7ED5"/>
    <w:rsid w:val="008F542A"/>
    <w:rsid w:val="00913271"/>
    <w:rsid w:val="00920771"/>
    <w:rsid w:val="0093238D"/>
    <w:rsid w:val="00935EBA"/>
    <w:rsid w:val="00942382"/>
    <w:rsid w:val="00943FA8"/>
    <w:rsid w:val="00950768"/>
    <w:rsid w:val="009603E0"/>
    <w:rsid w:val="00961F00"/>
    <w:rsid w:val="009651DB"/>
    <w:rsid w:val="00966B57"/>
    <w:rsid w:val="00966C94"/>
    <w:rsid w:val="00971F5B"/>
    <w:rsid w:val="009736E5"/>
    <w:rsid w:val="00975EC3"/>
    <w:rsid w:val="00991907"/>
    <w:rsid w:val="009949D0"/>
    <w:rsid w:val="0099622C"/>
    <w:rsid w:val="009A6B87"/>
    <w:rsid w:val="009B1747"/>
    <w:rsid w:val="009B45D2"/>
    <w:rsid w:val="009B6CAA"/>
    <w:rsid w:val="009D2F91"/>
    <w:rsid w:val="009D4AE5"/>
    <w:rsid w:val="009E20F1"/>
    <w:rsid w:val="009E2570"/>
    <w:rsid w:val="009E2DEF"/>
    <w:rsid w:val="009E5948"/>
    <w:rsid w:val="009F18B1"/>
    <w:rsid w:val="00A020E8"/>
    <w:rsid w:val="00A32FA2"/>
    <w:rsid w:val="00A33065"/>
    <w:rsid w:val="00A35072"/>
    <w:rsid w:val="00A41436"/>
    <w:rsid w:val="00A4424A"/>
    <w:rsid w:val="00A47A42"/>
    <w:rsid w:val="00A51FC3"/>
    <w:rsid w:val="00A54156"/>
    <w:rsid w:val="00A54AEA"/>
    <w:rsid w:val="00A57BFE"/>
    <w:rsid w:val="00A60F11"/>
    <w:rsid w:val="00A64B17"/>
    <w:rsid w:val="00A66150"/>
    <w:rsid w:val="00A6727C"/>
    <w:rsid w:val="00A711C9"/>
    <w:rsid w:val="00A7179A"/>
    <w:rsid w:val="00A71CC5"/>
    <w:rsid w:val="00A763FB"/>
    <w:rsid w:val="00A82436"/>
    <w:rsid w:val="00A915A6"/>
    <w:rsid w:val="00A9268C"/>
    <w:rsid w:val="00AA3597"/>
    <w:rsid w:val="00AA3C69"/>
    <w:rsid w:val="00AB3AB1"/>
    <w:rsid w:val="00AC27C9"/>
    <w:rsid w:val="00AC2FD8"/>
    <w:rsid w:val="00AC3E0D"/>
    <w:rsid w:val="00AC617B"/>
    <w:rsid w:val="00AD2369"/>
    <w:rsid w:val="00AD3E71"/>
    <w:rsid w:val="00AD6A99"/>
    <w:rsid w:val="00B00A27"/>
    <w:rsid w:val="00B01DE9"/>
    <w:rsid w:val="00B21F18"/>
    <w:rsid w:val="00B27756"/>
    <w:rsid w:val="00B31F5D"/>
    <w:rsid w:val="00B35640"/>
    <w:rsid w:val="00B364BF"/>
    <w:rsid w:val="00B43049"/>
    <w:rsid w:val="00B43AD1"/>
    <w:rsid w:val="00B55EF4"/>
    <w:rsid w:val="00B6205D"/>
    <w:rsid w:val="00B663B0"/>
    <w:rsid w:val="00B70763"/>
    <w:rsid w:val="00B71B4B"/>
    <w:rsid w:val="00B73333"/>
    <w:rsid w:val="00B77BCA"/>
    <w:rsid w:val="00B82B1C"/>
    <w:rsid w:val="00B83E0E"/>
    <w:rsid w:val="00B870FF"/>
    <w:rsid w:val="00B96BC9"/>
    <w:rsid w:val="00BA11D5"/>
    <w:rsid w:val="00BA4A65"/>
    <w:rsid w:val="00BA56FA"/>
    <w:rsid w:val="00BB118E"/>
    <w:rsid w:val="00BB41B9"/>
    <w:rsid w:val="00BB7577"/>
    <w:rsid w:val="00BC3301"/>
    <w:rsid w:val="00BC67CE"/>
    <w:rsid w:val="00BC7426"/>
    <w:rsid w:val="00BD25F5"/>
    <w:rsid w:val="00BD2FCF"/>
    <w:rsid w:val="00BD4CA3"/>
    <w:rsid w:val="00BD4E47"/>
    <w:rsid w:val="00BD541C"/>
    <w:rsid w:val="00BD7E05"/>
    <w:rsid w:val="00BE3984"/>
    <w:rsid w:val="00BF7024"/>
    <w:rsid w:val="00C06445"/>
    <w:rsid w:val="00C31C85"/>
    <w:rsid w:val="00C3550F"/>
    <w:rsid w:val="00C367C3"/>
    <w:rsid w:val="00C36929"/>
    <w:rsid w:val="00C36957"/>
    <w:rsid w:val="00C41094"/>
    <w:rsid w:val="00C513CC"/>
    <w:rsid w:val="00C52454"/>
    <w:rsid w:val="00C52B8C"/>
    <w:rsid w:val="00C542D1"/>
    <w:rsid w:val="00C606E5"/>
    <w:rsid w:val="00C65D04"/>
    <w:rsid w:val="00C66045"/>
    <w:rsid w:val="00C71406"/>
    <w:rsid w:val="00C758A9"/>
    <w:rsid w:val="00C81DEC"/>
    <w:rsid w:val="00C81DFF"/>
    <w:rsid w:val="00C83876"/>
    <w:rsid w:val="00C90078"/>
    <w:rsid w:val="00C9457C"/>
    <w:rsid w:val="00C9636B"/>
    <w:rsid w:val="00CA05A4"/>
    <w:rsid w:val="00CA2888"/>
    <w:rsid w:val="00CA7A5A"/>
    <w:rsid w:val="00CB14FF"/>
    <w:rsid w:val="00CB5420"/>
    <w:rsid w:val="00CC073B"/>
    <w:rsid w:val="00CC13D5"/>
    <w:rsid w:val="00CC5055"/>
    <w:rsid w:val="00CC6877"/>
    <w:rsid w:val="00CC7641"/>
    <w:rsid w:val="00CD3A8B"/>
    <w:rsid w:val="00CD57F2"/>
    <w:rsid w:val="00CE0CC9"/>
    <w:rsid w:val="00CE5F44"/>
    <w:rsid w:val="00CE656B"/>
    <w:rsid w:val="00CE7926"/>
    <w:rsid w:val="00CF1116"/>
    <w:rsid w:val="00D04B70"/>
    <w:rsid w:val="00D10A97"/>
    <w:rsid w:val="00D11FFC"/>
    <w:rsid w:val="00D20338"/>
    <w:rsid w:val="00D20E9D"/>
    <w:rsid w:val="00D2377F"/>
    <w:rsid w:val="00D25A5C"/>
    <w:rsid w:val="00D31B06"/>
    <w:rsid w:val="00D33A45"/>
    <w:rsid w:val="00D3779C"/>
    <w:rsid w:val="00D54B21"/>
    <w:rsid w:val="00D571AC"/>
    <w:rsid w:val="00D57AF5"/>
    <w:rsid w:val="00D6161C"/>
    <w:rsid w:val="00D61A02"/>
    <w:rsid w:val="00D6249A"/>
    <w:rsid w:val="00D63E55"/>
    <w:rsid w:val="00D640E0"/>
    <w:rsid w:val="00D66FC2"/>
    <w:rsid w:val="00D71A3A"/>
    <w:rsid w:val="00D72795"/>
    <w:rsid w:val="00D73816"/>
    <w:rsid w:val="00D74DD9"/>
    <w:rsid w:val="00D77F72"/>
    <w:rsid w:val="00D8290F"/>
    <w:rsid w:val="00D857DD"/>
    <w:rsid w:val="00D955F9"/>
    <w:rsid w:val="00D97C67"/>
    <w:rsid w:val="00DA2718"/>
    <w:rsid w:val="00DA2738"/>
    <w:rsid w:val="00DA5D69"/>
    <w:rsid w:val="00DB2FCB"/>
    <w:rsid w:val="00DC0FE1"/>
    <w:rsid w:val="00DC1899"/>
    <w:rsid w:val="00DC5169"/>
    <w:rsid w:val="00DC6D04"/>
    <w:rsid w:val="00DC7200"/>
    <w:rsid w:val="00DC7E7D"/>
    <w:rsid w:val="00DD0D09"/>
    <w:rsid w:val="00DD3C06"/>
    <w:rsid w:val="00DD4ECA"/>
    <w:rsid w:val="00DD50D7"/>
    <w:rsid w:val="00DD77D3"/>
    <w:rsid w:val="00DF1B46"/>
    <w:rsid w:val="00DF4858"/>
    <w:rsid w:val="00DF5B8A"/>
    <w:rsid w:val="00E016DB"/>
    <w:rsid w:val="00E02285"/>
    <w:rsid w:val="00E0246A"/>
    <w:rsid w:val="00E048FD"/>
    <w:rsid w:val="00E117EE"/>
    <w:rsid w:val="00E15CAC"/>
    <w:rsid w:val="00E15EA4"/>
    <w:rsid w:val="00E1F6A5"/>
    <w:rsid w:val="00E247D3"/>
    <w:rsid w:val="00E3231D"/>
    <w:rsid w:val="00E371B9"/>
    <w:rsid w:val="00E42B35"/>
    <w:rsid w:val="00E476E9"/>
    <w:rsid w:val="00E5391F"/>
    <w:rsid w:val="00E53ECD"/>
    <w:rsid w:val="00E57C6A"/>
    <w:rsid w:val="00E62EA8"/>
    <w:rsid w:val="00E657F9"/>
    <w:rsid w:val="00E668D3"/>
    <w:rsid w:val="00E72C6B"/>
    <w:rsid w:val="00E73FC1"/>
    <w:rsid w:val="00E74A00"/>
    <w:rsid w:val="00E74E70"/>
    <w:rsid w:val="00E7613E"/>
    <w:rsid w:val="00E829FD"/>
    <w:rsid w:val="00E86A44"/>
    <w:rsid w:val="00E916BC"/>
    <w:rsid w:val="00E9515A"/>
    <w:rsid w:val="00E955C5"/>
    <w:rsid w:val="00E96C09"/>
    <w:rsid w:val="00E970DB"/>
    <w:rsid w:val="00EA0700"/>
    <w:rsid w:val="00EA2753"/>
    <w:rsid w:val="00EB7368"/>
    <w:rsid w:val="00EC147F"/>
    <w:rsid w:val="00ED448F"/>
    <w:rsid w:val="00EE243C"/>
    <w:rsid w:val="00EE5E9D"/>
    <w:rsid w:val="00EF5827"/>
    <w:rsid w:val="00EF5A17"/>
    <w:rsid w:val="00EF6C0B"/>
    <w:rsid w:val="00F034F0"/>
    <w:rsid w:val="00F04726"/>
    <w:rsid w:val="00F04BFA"/>
    <w:rsid w:val="00F07DB5"/>
    <w:rsid w:val="00F107E2"/>
    <w:rsid w:val="00F11909"/>
    <w:rsid w:val="00F157D3"/>
    <w:rsid w:val="00F22A6E"/>
    <w:rsid w:val="00F24E23"/>
    <w:rsid w:val="00F26BEB"/>
    <w:rsid w:val="00F33D72"/>
    <w:rsid w:val="00F3635E"/>
    <w:rsid w:val="00F4234C"/>
    <w:rsid w:val="00F42D8E"/>
    <w:rsid w:val="00F4602E"/>
    <w:rsid w:val="00F54BFD"/>
    <w:rsid w:val="00F5515C"/>
    <w:rsid w:val="00F55963"/>
    <w:rsid w:val="00F6516E"/>
    <w:rsid w:val="00F741AB"/>
    <w:rsid w:val="00F7663D"/>
    <w:rsid w:val="00F775B6"/>
    <w:rsid w:val="00F82021"/>
    <w:rsid w:val="00F8513E"/>
    <w:rsid w:val="00F87643"/>
    <w:rsid w:val="00F926EE"/>
    <w:rsid w:val="00F97AC9"/>
    <w:rsid w:val="00FA1183"/>
    <w:rsid w:val="00FA17AD"/>
    <w:rsid w:val="00FA71EF"/>
    <w:rsid w:val="00FA7841"/>
    <w:rsid w:val="00FB43B2"/>
    <w:rsid w:val="00FC491D"/>
    <w:rsid w:val="00FD41CD"/>
    <w:rsid w:val="00FD593F"/>
    <w:rsid w:val="00FD6729"/>
    <w:rsid w:val="00FD7474"/>
    <w:rsid w:val="00FE6201"/>
    <w:rsid w:val="00FE6A88"/>
    <w:rsid w:val="00FF02C7"/>
    <w:rsid w:val="00FF0726"/>
    <w:rsid w:val="00FF51B2"/>
    <w:rsid w:val="00FF62A9"/>
    <w:rsid w:val="0108133F"/>
    <w:rsid w:val="0133DAE2"/>
    <w:rsid w:val="01E1B26E"/>
    <w:rsid w:val="01EC894F"/>
    <w:rsid w:val="01F5478C"/>
    <w:rsid w:val="01FACF41"/>
    <w:rsid w:val="029013F5"/>
    <w:rsid w:val="02E51838"/>
    <w:rsid w:val="030437FC"/>
    <w:rsid w:val="0340B741"/>
    <w:rsid w:val="035F99EF"/>
    <w:rsid w:val="0360A3D9"/>
    <w:rsid w:val="03988246"/>
    <w:rsid w:val="03CD6B7D"/>
    <w:rsid w:val="03D514EA"/>
    <w:rsid w:val="044A2ABE"/>
    <w:rsid w:val="047D47E8"/>
    <w:rsid w:val="04F0154C"/>
    <w:rsid w:val="04FB481C"/>
    <w:rsid w:val="055A070E"/>
    <w:rsid w:val="059EF9D8"/>
    <w:rsid w:val="05C1EBFE"/>
    <w:rsid w:val="05C576D4"/>
    <w:rsid w:val="05CF36F5"/>
    <w:rsid w:val="05F1F675"/>
    <w:rsid w:val="05F74CDC"/>
    <w:rsid w:val="061B929A"/>
    <w:rsid w:val="06C64E7A"/>
    <w:rsid w:val="072F172D"/>
    <w:rsid w:val="0751CABF"/>
    <w:rsid w:val="076535E3"/>
    <w:rsid w:val="07A0B7E5"/>
    <w:rsid w:val="07CF753E"/>
    <w:rsid w:val="07D75902"/>
    <w:rsid w:val="081F49AC"/>
    <w:rsid w:val="083C6D0F"/>
    <w:rsid w:val="0861093D"/>
    <w:rsid w:val="089E1F5A"/>
    <w:rsid w:val="08E23CC6"/>
    <w:rsid w:val="08F99F07"/>
    <w:rsid w:val="093733D2"/>
    <w:rsid w:val="095352F9"/>
    <w:rsid w:val="099D8C68"/>
    <w:rsid w:val="09B44370"/>
    <w:rsid w:val="0A25A63A"/>
    <w:rsid w:val="0A44FA40"/>
    <w:rsid w:val="0A56E561"/>
    <w:rsid w:val="0B0946B4"/>
    <w:rsid w:val="0B7B5334"/>
    <w:rsid w:val="0BBE73D6"/>
    <w:rsid w:val="0C93AF40"/>
    <w:rsid w:val="0CDFB12F"/>
    <w:rsid w:val="0CEABC8F"/>
    <w:rsid w:val="0D7A75EC"/>
    <w:rsid w:val="0D98E796"/>
    <w:rsid w:val="0E467E83"/>
    <w:rsid w:val="0EB00118"/>
    <w:rsid w:val="0EBE4CE5"/>
    <w:rsid w:val="0EE177DF"/>
    <w:rsid w:val="0FBB0E57"/>
    <w:rsid w:val="10157B15"/>
    <w:rsid w:val="1093F05C"/>
    <w:rsid w:val="10AB6544"/>
    <w:rsid w:val="10B6428A"/>
    <w:rsid w:val="10F0B0C7"/>
    <w:rsid w:val="110659AB"/>
    <w:rsid w:val="11502F59"/>
    <w:rsid w:val="1151FD66"/>
    <w:rsid w:val="115D1755"/>
    <w:rsid w:val="11677246"/>
    <w:rsid w:val="121126A7"/>
    <w:rsid w:val="12275A82"/>
    <w:rsid w:val="12323F9D"/>
    <w:rsid w:val="123B0967"/>
    <w:rsid w:val="124F0F5F"/>
    <w:rsid w:val="12F4108A"/>
    <w:rsid w:val="12FA29C5"/>
    <w:rsid w:val="1319088E"/>
    <w:rsid w:val="1392106D"/>
    <w:rsid w:val="145B04F3"/>
    <w:rsid w:val="1535B5BA"/>
    <w:rsid w:val="154002CE"/>
    <w:rsid w:val="160A7589"/>
    <w:rsid w:val="16D38717"/>
    <w:rsid w:val="16F4E45E"/>
    <w:rsid w:val="170754BB"/>
    <w:rsid w:val="178BD71E"/>
    <w:rsid w:val="17FFEF6A"/>
    <w:rsid w:val="184C939F"/>
    <w:rsid w:val="19480E9E"/>
    <w:rsid w:val="1950E1EE"/>
    <w:rsid w:val="1954F897"/>
    <w:rsid w:val="19563FA9"/>
    <w:rsid w:val="1983A828"/>
    <w:rsid w:val="19FD20AC"/>
    <w:rsid w:val="1A689EB0"/>
    <w:rsid w:val="1A6C5E79"/>
    <w:rsid w:val="1BFE4E49"/>
    <w:rsid w:val="1BFEE708"/>
    <w:rsid w:val="1C0EE871"/>
    <w:rsid w:val="1C1072F6"/>
    <w:rsid w:val="1C3224E4"/>
    <w:rsid w:val="1CDF490C"/>
    <w:rsid w:val="1D3D8BCE"/>
    <w:rsid w:val="1D631C5D"/>
    <w:rsid w:val="1DC0A1C1"/>
    <w:rsid w:val="1DF04DC3"/>
    <w:rsid w:val="1E05A4F6"/>
    <w:rsid w:val="1E6925C5"/>
    <w:rsid w:val="1E82DD4F"/>
    <w:rsid w:val="1EE375E7"/>
    <w:rsid w:val="1F08187F"/>
    <w:rsid w:val="1F0B6057"/>
    <w:rsid w:val="1F7974E4"/>
    <w:rsid w:val="1F80E1C0"/>
    <w:rsid w:val="20012D3E"/>
    <w:rsid w:val="2010DEF1"/>
    <w:rsid w:val="203CD52F"/>
    <w:rsid w:val="20890DAC"/>
    <w:rsid w:val="208F57DF"/>
    <w:rsid w:val="20A3A870"/>
    <w:rsid w:val="20B0FAC1"/>
    <w:rsid w:val="20CEE519"/>
    <w:rsid w:val="213910A6"/>
    <w:rsid w:val="2167C41A"/>
    <w:rsid w:val="216FA8DC"/>
    <w:rsid w:val="219F85CC"/>
    <w:rsid w:val="21BB16D1"/>
    <w:rsid w:val="226B645A"/>
    <w:rsid w:val="2276F10C"/>
    <w:rsid w:val="2278DC1F"/>
    <w:rsid w:val="229F9A6E"/>
    <w:rsid w:val="2338A43F"/>
    <w:rsid w:val="2384B31E"/>
    <w:rsid w:val="23D7F970"/>
    <w:rsid w:val="23E41AF3"/>
    <w:rsid w:val="23ED83D7"/>
    <w:rsid w:val="23F7B16A"/>
    <w:rsid w:val="23FAEEF6"/>
    <w:rsid w:val="24E0733D"/>
    <w:rsid w:val="2535AB04"/>
    <w:rsid w:val="25A2FD0F"/>
    <w:rsid w:val="2605C45B"/>
    <w:rsid w:val="2677AA88"/>
    <w:rsid w:val="2690081A"/>
    <w:rsid w:val="27034479"/>
    <w:rsid w:val="2709612D"/>
    <w:rsid w:val="27E35638"/>
    <w:rsid w:val="28426F35"/>
    <w:rsid w:val="2859FF2D"/>
    <w:rsid w:val="2949BE08"/>
    <w:rsid w:val="296C549A"/>
    <w:rsid w:val="297E2413"/>
    <w:rsid w:val="29C24739"/>
    <w:rsid w:val="2AB8BA6E"/>
    <w:rsid w:val="2B12BDD1"/>
    <w:rsid w:val="2B565AA9"/>
    <w:rsid w:val="2B57CE25"/>
    <w:rsid w:val="2B84D704"/>
    <w:rsid w:val="2B8D706C"/>
    <w:rsid w:val="2BC0841F"/>
    <w:rsid w:val="2BD046FA"/>
    <w:rsid w:val="2C253960"/>
    <w:rsid w:val="2C25574A"/>
    <w:rsid w:val="2C2E2A98"/>
    <w:rsid w:val="2C3D7560"/>
    <w:rsid w:val="2C55C613"/>
    <w:rsid w:val="2CB4AFBC"/>
    <w:rsid w:val="2D18F695"/>
    <w:rsid w:val="2D636C7C"/>
    <w:rsid w:val="2DF3938A"/>
    <w:rsid w:val="2E0A3E45"/>
    <w:rsid w:val="2E44AF5B"/>
    <w:rsid w:val="2EF7C218"/>
    <w:rsid w:val="2F2277C1"/>
    <w:rsid w:val="2F6511C0"/>
    <w:rsid w:val="2F7BE696"/>
    <w:rsid w:val="2FA4580E"/>
    <w:rsid w:val="2FF931E4"/>
    <w:rsid w:val="309C76E6"/>
    <w:rsid w:val="30D8D1F9"/>
    <w:rsid w:val="30EA3BAC"/>
    <w:rsid w:val="30F404D3"/>
    <w:rsid w:val="3138E55B"/>
    <w:rsid w:val="316BB737"/>
    <w:rsid w:val="316E8016"/>
    <w:rsid w:val="319981EF"/>
    <w:rsid w:val="31DC1BFF"/>
    <w:rsid w:val="322B82E8"/>
    <w:rsid w:val="32B018C6"/>
    <w:rsid w:val="33263C78"/>
    <w:rsid w:val="3335CA91"/>
    <w:rsid w:val="3337FB33"/>
    <w:rsid w:val="33797F2C"/>
    <w:rsid w:val="33FB2D1C"/>
    <w:rsid w:val="3402A1E3"/>
    <w:rsid w:val="344A4FD9"/>
    <w:rsid w:val="34668875"/>
    <w:rsid w:val="350E92CB"/>
    <w:rsid w:val="35280016"/>
    <w:rsid w:val="35A9EA9C"/>
    <w:rsid w:val="35EE5A94"/>
    <w:rsid w:val="360B23FE"/>
    <w:rsid w:val="3611F30F"/>
    <w:rsid w:val="36170FDC"/>
    <w:rsid w:val="3617D45D"/>
    <w:rsid w:val="363469D1"/>
    <w:rsid w:val="364FE7CF"/>
    <w:rsid w:val="36674CC3"/>
    <w:rsid w:val="36A520E3"/>
    <w:rsid w:val="36B673DE"/>
    <w:rsid w:val="36BD8840"/>
    <w:rsid w:val="36BE7B92"/>
    <w:rsid w:val="36E6CDED"/>
    <w:rsid w:val="36F7D87D"/>
    <w:rsid w:val="36FD7395"/>
    <w:rsid w:val="378022CF"/>
    <w:rsid w:val="37D88565"/>
    <w:rsid w:val="37E2DAA3"/>
    <w:rsid w:val="37F8B0CB"/>
    <w:rsid w:val="382457EE"/>
    <w:rsid w:val="382BA574"/>
    <w:rsid w:val="386137E7"/>
    <w:rsid w:val="3887C8B5"/>
    <w:rsid w:val="38BB2693"/>
    <w:rsid w:val="390D6374"/>
    <w:rsid w:val="3918B5B1"/>
    <w:rsid w:val="397D94A8"/>
    <w:rsid w:val="3A0CD5CF"/>
    <w:rsid w:val="3A1D8EC3"/>
    <w:rsid w:val="3A2362C6"/>
    <w:rsid w:val="3A4F3933"/>
    <w:rsid w:val="3A530146"/>
    <w:rsid w:val="3B2FA9FF"/>
    <w:rsid w:val="3BC0DC0A"/>
    <w:rsid w:val="3C682DE8"/>
    <w:rsid w:val="3CF2E35A"/>
    <w:rsid w:val="3D8D627A"/>
    <w:rsid w:val="3DF6D06D"/>
    <w:rsid w:val="3E0BF448"/>
    <w:rsid w:val="3E8A5E33"/>
    <w:rsid w:val="3EED1B94"/>
    <w:rsid w:val="3F020DE1"/>
    <w:rsid w:val="3F3D6992"/>
    <w:rsid w:val="3F534930"/>
    <w:rsid w:val="3F9736B6"/>
    <w:rsid w:val="3FB17545"/>
    <w:rsid w:val="406B1590"/>
    <w:rsid w:val="4085961D"/>
    <w:rsid w:val="409183DB"/>
    <w:rsid w:val="41320CC8"/>
    <w:rsid w:val="41861B8C"/>
    <w:rsid w:val="41DD7D3D"/>
    <w:rsid w:val="4219BB3A"/>
    <w:rsid w:val="42AB7571"/>
    <w:rsid w:val="4303AF7D"/>
    <w:rsid w:val="43BCB6A6"/>
    <w:rsid w:val="4427F82E"/>
    <w:rsid w:val="444A15B8"/>
    <w:rsid w:val="44B6239C"/>
    <w:rsid w:val="44DA2BB5"/>
    <w:rsid w:val="45F68B8D"/>
    <w:rsid w:val="45FD996C"/>
    <w:rsid w:val="46E016B1"/>
    <w:rsid w:val="4796396C"/>
    <w:rsid w:val="47B929D8"/>
    <w:rsid w:val="47F3887E"/>
    <w:rsid w:val="4831F91D"/>
    <w:rsid w:val="48D63E09"/>
    <w:rsid w:val="4947FFAF"/>
    <w:rsid w:val="495CD7AB"/>
    <w:rsid w:val="49CC9267"/>
    <w:rsid w:val="49F8FECF"/>
    <w:rsid w:val="4A3393BF"/>
    <w:rsid w:val="4A63B934"/>
    <w:rsid w:val="4A69D18A"/>
    <w:rsid w:val="4AA7909A"/>
    <w:rsid w:val="4B88B118"/>
    <w:rsid w:val="4B9B8485"/>
    <w:rsid w:val="4BA5C45D"/>
    <w:rsid w:val="4BAF012F"/>
    <w:rsid w:val="4BC924BD"/>
    <w:rsid w:val="4BCA40A1"/>
    <w:rsid w:val="4BE35F18"/>
    <w:rsid w:val="4BEADF5B"/>
    <w:rsid w:val="4BF41A4C"/>
    <w:rsid w:val="4C1B8435"/>
    <w:rsid w:val="4D1DDA45"/>
    <w:rsid w:val="4D463BCF"/>
    <w:rsid w:val="4D5F4321"/>
    <w:rsid w:val="4D621855"/>
    <w:rsid w:val="4D688763"/>
    <w:rsid w:val="4DBA7D36"/>
    <w:rsid w:val="4DE17F27"/>
    <w:rsid w:val="4E1197ED"/>
    <w:rsid w:val="4E2AD60C"/>
    <w:rsid w:val="4E91A32B"/>
    <w:rsid w:val="4E9E14E3"/>
    <w:rsid w:val="4F8952C7"/>
    <w:rsid w:val="4FB9D517"/>
    <w:rsid w:val="4FD306E8"/>
    <w:rsid w:val="4FD9055E"/>
    <w:rsid w:val="5064D21B"/>
    <w:rsid w:val="50A37A63"/>
    <w:rsid w:val="50BEC164"/>
    <w:rsid w:val="50C0794C"/>
    <w:rsid w:val="50C9605F"/>
    <w:rsid w:val="50DDAD47"/>
    <w:rsid w:val="5101DAE4"/>
    <w:rsid w:val="51EF3AA8"/>
    <w:rsid w:val="51F75F7A"/>
    <w:rsid w:val="51F920CC"/>
    <w:rsid w:val="52253817"/>
    <w:rsid w:val="5295149F"/>
    <w:rsid w:val="52E6F5C3"/>
    <w:rsid w:val="53B66D8F"/>
    <w:rsid w:val="54222727"/>
    <w:rsid w:val="544C0CB8"/>
    <w:rsid w:val="5451CE74"/>
    <w:rsid w:val="54D7B4AD"/>
    <w:rsid w:val="54EB3847"/>
    <w:rsid w:val="551DF70D"/>
    <w:rsid w:val="556CB6AC"/>
    <w:rsid w:val="55961526"/>
    <w:rsid w:val="55A19CFC"/>
    <w:rsid w:val="563EDFE1"/>
    <w:rsid w:val="568669FF"/>
    <w:rsid w:val="56E4BA1F"/>
    <w:rsid w:val="56F87A9A"/>
    <w:rsid w:val="5745120F"/>
    <w:rsid w:val="57EC8803"/>
    <w:rsid w:val="57FEE567"/>
    <w:rsid w:val="58044B4C"/>
    <w:rsid w:val="5855CC97"/>
    <w:rsid w:val="5892755A"/>
    <w:rsid w:val="58AABE90"/>
    <w:rsid w:val="58FF2A40"/>
    <w:rsid w:val="594D06AB"/>
    <w:rsid w:val="59615C0D"/>
    <w:rsid w:val="59649BEA"/>
    <w:rsid w:val="5975C100"/>
    <w:rsid w:val="598B98AF"/>
    <w:rsid w:val="59E34446"/>
    <w:rsid w:val="5A131E34"/>
    <w:rsid w:val="5A17F135"/>
    <w:rsid w:val="5A9F3203"/>
    <w:rsid w:val="5AABD2D8"/>
    <w:rsid w:val="5AB43997"/>
    <w:rsid w:val="5AB4F434"/>
    <w:rsid w:val="5AE6F424"/>
    <w:rsid w:val="5B03894B"/>
    <w:rsid w:val="5B3E20FC"/>
    <w:rsid w:val="5B618F77"/>
    <w:rsid w:val="5C0C753A"/>
    <w:rsid w:val="5C1A4AE5"/>
    <w:rsid w:val="5C40DAF2"/>
    <w:rsid w:val="5CA6EC20"/>
    <w:rsid w:val="5CE7A1AA"/>
    <w:rsid w:val="5CED8F1C"/>
    <w:rsid w:val="5CF0D6F2"/>
    <w:rsid w:val="5D04E74F"/>
    <w:rsid w:val="5D3CCB0E"/>
    <w:rsid w:val="5D84814C"/>
    <w:rsid w:val="5E2B3600"/>
    <w:rsid w:val="5E4895AD"/>
    <w:rsid w:val="5E88B496"/>
    <w:rsid w:val="5EA96D2D"/>
    <w:rsid w:val="5EFF0A49"/>
    <w:rsid w:val="5F00965B"/>
    <w:rsid w:val="5F333A55"/>
    <w:rsid w:val="5F786A7C"/>
    <w:rsid w:val="5FBDEDCE"/>
    <w:rsid w:val="5FC206A9"/>
    <w:rsid w:val="6051580D"/>
    <w:rsid w:val="606E7C0E"/>
    <w:rsid w:val="609EE5DC"/>
    <w:rsid w:val="60F90790"/>
    <w:rsid w:val="60FFF241"/>
    <w:rsid w:val="6103C06A"/>
    <w:rsid w:val="611420CC"/>
    <w:rsid w:val="61278F36"/>
    <w:rsid w:val="616491EF"/>
    <w:rsid w:val="61832D44"/>
    <w:rsid w:val="619BE823"/>
    <w:rsid w:val="61C77E49"/>
    <w:rsid w:val="6200F380"/>
    <w:rsid w:val="62115E99"/>
    <w:rsid w:val="621BA087"/>
    <w:rsid w:val="621F377B"/>
    <w:rsid w:val="6308A22F"/>
    <w:rsid w:val="633E43B9"/>
    <w:rsid w:val="638B13A3"/>
    <w:rsid w:val="63D9267D"/>
    <w:rsid w:val="6480E968"/>
    <w:rsid w:val="65436B4D"/>
    <w:rsid w:val="654B0272"/>
    <w:rsid w:val="6560ACA6"/>
    <w:rsid w:val="657B1A5A"/>
    <w:rsid w:val="666EF41B"/>
    <w:rsid w:val="66BAAC95"/>
    <w:rsid w:val="6749BF59"/>
    <w:rsid w:val="677A7DAF"/>
    <w:rsid w:val="679BF0AD"/>
    <w:rsid w:val="67D9760E"/>
    <w:rsid w:val="67F82FD4"/>
    <w:rsid w:val="690D7D43"/>
    <w:rsid w:val="6912F476"/>
    <w:rsid w:val="69863FDC"/>
    <w:rsid w:val="699B9D0A"/>
    <w:rsid w:val="6A054783"/>
    <w:rsid w:val="6A32E994"/>
    <w:rsid w:val="6A4996CE"/>
    <w:rsid w:val="6A5AFBCD"/>
    <w:rsid w:val="6A7A4A93"/>
    <w:rsid w:val="6AB9031B"/>
    <w:rsid w:val="6AFDD5E3"/>
    <w:rsid w:val="6B1EA450"/>
    <w:rsid w:val="6B45D73A"/>
    <w:rsid w:val="6B73589D"/>
    <w:rsid w:val="6BA74B39"/>
    <w:rsid w:val="6C05F974"/>
    <w:rsid w:val="6C124DEB"/>
    <w:rsid w:val="6C13A7D1"/>
    <w:rsid w:val="6C2B7E1D"/>
    <w:rsid w:val="6C2D2FD1"/>
    <w:rsid w:val="6C72B196"/>
    <w:rsid w:val="6C9374C0"/>
    <w:rsid w:val="6D5CE8BB"/>
    <w:rsid w:val="6D77A977"/>
    <w:rsid w:val="6D9E5625"/>
    <w:rsid w:val="6DA457F0"/>
    <w:rsid w:val="6E16CFF6"/>
    <w:rsid w:val="6E1A7A61"/>
    <w:rsid w:val="6E4050FB"/>
    <w:rsid w:val="6E4D7FEB"/>
    <w:rsid w:val="6E6940CB"/>
    <w:rsid w:val="6E9446FD"/>
    <w:rsid w:val="6F2A933C"/>
    <w:rsid w:val="6F5A430B"/>
    <w:rsid w:val="6F5F21C8"/>
    <w:rsid w:val="6F8AF86C"/>
    <w:rsid w:val="6FAB9663"/>
    <w:rsid w:val="6FC77D4A"/>
    <w:rsid w:val="6FDF8A6A"/>
    <w:rsid w:val="6FEBE459"/>
    <w:rsid w:val="70406342"/>
    <w:rsid w:val="70C5AA7A"/>
    <w:rsid w:val="70F16EA8"/>
    <w:rsid w:val="7139C998"/>
    <w:rsid w:val="716BB169"/>
    <w:rsid w:val="716E6B6E"/>
    <w:rsid w:val="71BFAFBC"/>
    <w:rsid w:val="71F4E127"/>
    <w:rsid w:val="71F86C08"/>
    <w:rsid w:val="71FE034A"/>
    <w:rsid w:val="720A642E"/>
    <w:rsid w:val="722322C9"/>
    <w:rsid w:val="7223E8D0"/>
    <w:rsid w:val="7242A777"/>
    <w:rsid w:val="7260F10A"/>
    <w:rsid w:val="72B76F85"/>
    <w:rsid w:val="72EE70F6"/>
    <w:rsid w:val="72F6B35D"/>
    <w:rsid w:val="730C2DFD"/>
    <w:rsid w:val="733F4906"/>
    <w:rsid w:val="73735535"/>
    <w:rsid w:val="73E40968"/>
    <w:rsid w:val="73FDA779"/>
    <w:rsid w:val="746A9FDB"/>
    <w:rsid w:val="74BB5900"/>
    <w:rsid w:val="74D299DE"/>
    <w:rsid w:val="75447FFD"/>
    <w:rsid w:val="75701994"/>
    <w:rsid w:val="75799651"/>
    <w:rsid w:val="75A61438"/>
    <w:rsid w:val="75DE4F7D"/>
    <w:rsid w:val="76526415"/>
    <w:rsid w:val="7665548F"/>
    <w:rsid w:val="767020D4"/>
    <w:rsid w:val="767CE99A"/>
    <w:rsid w:val="7687EF81"/>
    <w:rsid w:val="769FD4C3"/>
    <w:rsid w:val="77D0805D"/>
    <w:rsid w:val="77D3A43C"/>
    <w:rsid w:val="77E5FB63"/>
    <w:rsid w:val="780A68B9"/>
    <w:rsid w:val="78212F76"/>
    <w:rsid w:val="788BC43E"/>
    <w:rsid w:val="789B0FEE"/>
    <w:rsid w:val="78EA64F3"/>
    <w:rsid w:val="792A0573"/>
    <w:rsid w:val="793C7004"/>
    <w:rsid w:val="7A2E35E3"/>
    <w:rsid w:val="7A903075"/>
    <w:rsid w:val="7AF85466"/>
    <w:rsid w:val="7BC36A78"/>
    <w:rsid w:val="7C402CC3"/>
    <w:rsid w:val="7C9B3D1F"/>
    <w:rsid w:val="7CBDFBB7"/>
    <w:rsid w:val="7E34C614"/>
    <w:rsid w:val="7E7DF402"/>
    <w:rsid w:val="7E836A86"/>
    <w:rsid w:val="7E964F1D"/>
    <w:rsid w:val="7EE6BDE6"/>
    <w:rsid w:val="7F034A32"/>
    <w:rsid w:val="7F2D78E3"/>
    <w:rsid w:val="7F608246"/>
    <w:rsid w:val="7F7C13B0"/>
    <w:rsid w:val="7FADDD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924BD"/>
  <w15:chartTrackingRefBased/>
  <w15:docId w15:val="{3A0E233A-B5E6-4B3C-8A9B-AF1DD3B89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C838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C8387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C8387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69863FDC"/>
    <w:pPr>
      <w:ind w:left="720"/>
      <w:contextualSpacing/>
    </w:pPr>
  </w:style>
  <w:style w:type="character" w:styleId="Collegamentoipertestuale">
    <w:name w:val="Hyperlink"/>
    <w:basedOn w:val="Carpredefinitoparagrafo"/>
    <w:uiPriority w:val="99"/>
    <w:unhideWhenUsed/>
    <w:rsid w:val="6F8AF86C"/>
    <w:rPr>
      <w:color w:val="467886"/>
      <w:u w:val="single"/>
    </w:rPr>
  </w:style>
  <w:style w:type="paragraph" w:styleId="Intestazione">
    <w:name w:val="header"/>
    <w:basedOn w:val="Normale"/>
    <w:link w:val="IntestazioneCarattere"/>
    <w:uiPriority w:val="99"/>
    <w:unhideWhenUsed/>
    <w:rsid w:val="00EF58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F5827"/>
  </w:style>
  <w:style w:type="paragraph" w:styleId="Pidipagina">
    <w:name w:val="footer"/>
    <w:basedOn w:val="Normale"/>
    <w:link w:val="PidipaginaCarattere"/>
    <w:uiPriority w:val="99"/>
    <w:unhideWhenUsed/>
    <w:rsid w:val="00EF58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F5827"/>
  </w:style>
  <w:style w:type="character" w:customStyle="1" w:styleId="wacimagecontainer">
    <w:name w:val="wacimagecontainer"/>
    <w:basedOn w:val="Carpredefinitoparagrafo"/>
    <w:rsid w:val="00EF5827"/>
  </w:style>
  <w:style w:type="character" w:styleId="Menzionenonrisolta">
    <w:name w:val="Unresolved Mention"/>
    <w:basedOn w:val="Carpredefinitoparagrafo"/>
    <w:uiPriority w:val="99"/>
    <w:semiHidden/>
    <w:unhideWhenUsed/>
    <w:rsid w:val="00AD3E71"/>
    <w:rPr>
      <w:color w:val="605E5C"/>
      <w:shd w:val="clear" w:color="auto" w:fill="E1DFDD"/>
    </w:rPr>
  </w:style>
  <w:style w:type="paragraph" w:customStyle="1" w:styleId="paragraph">
    <w:name w:val="paragraph"/>
    <w:basedOn w:val="Normale"/>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customStyle="1" w:styleId="xmsonormal">
    <w:name w:val="x_msonormal"/>
    <w:basedOn w:val="Normale"/>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styleId="NormaleWeb">
    <w:name w:val="Normal (Web)"/>
    <w:basedOn w:val="Normale"/>
    <w:uiPriority w:val="99"/>
    <w:unhideWhenUsed/>
    <w:rsid w:val="00806A87"/>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F926EE"/>
    <w:rPr>
      <w:b/>
      <w:bCs/>
    </w:rPr>
  </w:style>
  <w:style w:type="character" w:styleId="Enfasicorsivo">
    <w:name w:val="Emphasis"/>
    <w:basedOn w:val="Carpredefinitoparagrafo"/>
    <w:uiPriority w:val="20"/>
    <w:qFormat/>
    <w:rsid w:val="00E74E70"/>
    <w:rPr>
      <w:i/>
      <w:iCs/>
    </w:rPr>
  </w:style>
  <w:style w:type="character" w:customStyle="1" w:styleId="whitespace-normal">
    <w:name w:val="whitespace-normal"/>
    <w:basedOn w:val="Carpredefinitoparagrafo"/>
    <w:rsid w:val="00C06445"/>
  </w:style>
  <w:style w:type="character" w:customStyle="1" w:styleId="normaltextrun">
    <w:name w:val="normaltextrun"/>
    <w:basedOn w:val="Carpredefinitoparagrafo"/>
    <w:rsid w:val="001B600E"/>
  </w:style>
  <w:style w:type="paragraph" w:customStyle="1" w:styleId="isselectedend">
    <w:name w:val="isselectedend"/>
    <w:basedOn w:val="Normale"/>
    <w:rsid w:val="00D61A02"/>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Titolo1Carattere">
    <w:name w:val="Titolo 1 Carattere"/>
    <w:basedOn w:val="Carpredefinitoparagrafo"/>
    <w:link w:val="Titolo1"/>
    <w:uiPriority w:val="9"/>
    <w:rsid w:val="00C83876"/>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C83876"/>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C83876"/>
    <w:rPr>
      <w:rFonts w:ascii="Times New Roman" w:eastAsia="Times New Roman" w:hAnsi="Times New Roman" w:cs="Times New Roman"/>
      <w:b/>
      <w:bCs/>
      <w:sz w:val="27"/>
      <w:szCs w:val="27"/>
      <w:lang w:eastAsia="it-IT"/>
    </w:rPr>
  </w:style>
  <w:style w:type="paragraph" w:customStyle="1" w:styleId="pdq2pgselectionanchorcontainer">
    <w:name w:val="pdq2pg_selectionanchorcontainer"/>
    <w:basedOn w:val="Normale"/>
    <w:rsid w:val="00B31F5D"/>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eop">
    <w:name w:val="eop"/>
    <w:basedOn w:val="Carpredefinitoparagrafo"/>
    <w:rsid w:val="00D95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office@veronafier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armoma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rmomac@studiotis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1139</Words>
  <Characters>6497</Characters>
  <Application>Microsoft Office Word</Application>
  <DocSecurity>0</DocSecurity>
  <Lines>54</Lines>
  <Paragraphs>15</Paragraphs>
  <ScaleCrop>false</ScaleCrop>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Corbetta - Studio Tiss</dc:creator>
  <cp:keywords/>
  <dc:description/>
  <cp:lastModifiedBy>Martina Corbetta - Studio Tiss</cp:lastModifiedBy>
  <cp:revision>12</cp:revision>
  <cp:lastPrinted>2026-06-25T21:07:00Z</cp:lastPrinted>
  <dcterms:created xsi:type="dcterms:W3CDTF">2026-09-22T15:53:00Z</dcterms:created>
  <dcterms:modified xsi:type="dcterms:W3CDTF">2026-09-24T16:32:00Z</dcterms:modified>
</cp:coreProperties>
</file>