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FEB58" w14:textId="6080A03F" w:rsidR="003B0628" w:rsidRDefault="00F8105A" w:rsidP="003B0628">
      <w:pPr>
        <w:jc w:val="center"/>
        <w:rPr>
          <w:rFonts w:ascii="Calibri" w:hAnsi="Calibri" w:cs="Calibri"/>
          <w:i/>
          <w:iCs/>
        </w:rPr>
      </w:pPr>
      <w:r>
        <w:rPr>
          <w:noProof/>
          <w:sz w:val="22"/>
          <w:szCs w:val="22"/>
          <w14:ligatures w14:val="none"/>
        </w:rPr>
        <w:drawing>
          <wp:anchor distT="0" distB="0" distL="114300" distR="114300" simplePos="0" relativeHeight="251660288" behindDoc="0" locked="0" layoutInCell="1" allowOverlap="1" wp14:anchorId="6004F230" wp14:editId="4190803B">
            <wp:simplePos x="0" y="0"/>
            <wp:positionH relativeFrom="margin">
              <wp:align>right</wp:align>
            </wp:positionH>
            <wp:positionV relativeFrom="paragraph">
              <wp:posOffset>-6985</wp:posOffset>
            </wp:positionV>
            <wp:extent cx="1993900" cy="485908"/>
            <wp:effectExtent l="0" t="0" r="6350" b="9525"/>
            <wp:wrapNone/>
            <wp:docPr id="517835421" name="Immagine 1" descr="Immagine che contiene testo, Carattere, Elementi grafici,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835421" name="Immagine 1" descr="Immagine che contiene testo, Carattere, Elementi grafici, logo&#10;&#10;Il contenuto generato dall'IA potrebbe non essere corretto."/>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993900" cy="485908"/>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03B251ED" wp14:editId="4E1A82AA">
            <wp:simplePos x="0" y="0"/>
            <wp:positionH relativeFrom="margin">
              <wp:align>left</wp:align>
            </wp:positionH>
            <wp:positionV relativeFrom="paragraph">
              <wp:posOffset>8255</wp:posOffset>
            </wp:positionV>
            <wp:extent cx="1541780" cy="403860"/>
            <wp:effectExtent l="0" t="0" r="1270" b="0"/>
            <wp:wrapNone/>
            <wp:docPr id="400112639" name="Immagine 2" descr="Immagine che contiene testo, Carattere, Elementi grafici,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112639" name="Immagine 2" descr="Immagine che contiene testo, Carattere, Elementi grafici, logo&#10;&#10;Il contenuto generato dall'IA potrebbe non essere corret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41780" cy="403860"/>
                    </a:xfrm>
                    <a:prstGeom prst="rect">
                      <a:avLst/>
                    </a:prstGeom>
                    <a:noFill/>
                    <a:ln>
                      <a:noFill/>
                    </a:ln>
                  </pic:spPr>
                </pic:pic>
              </a:graphicData>
            </a:graphic>
          </wp:anchor>
        </w:drawing>
      </w:r>
    </w:p>
    <w:p w14:paraId="61D60C98" w14:textId="685D5B33" w:rsidR="003B0628" w:rsidRDefault="003B0628" w:rsidP="003B0628">
      <w:pPr>
        <w:jc w:val="center"/>
        <w:rPr>
          <w:rFonts w:ascii="Calibri" w:hAnsi="Calibri" w:cs="Calibri"/>
          <w:i/>
          <w:iCs/>
        </w:rPr>
      </w:pPr>
    </w:p>
    <w:p w14:paraId="0FF9B5C9" w14:textId="77777777" w:rsidR="003B0628" w:rsidRDefault="003B0628" w:rsidP="003B0628">
      <w:pPr>
        <w:jc w:val="center"/>
        <w:rPr>
          <w:rFonts w:ascii="Calibri" w:hAnsi="Calibri" w:cs="Calibri"/>
          <w:i/>
          <w:iCs/>
        </w:rPr>
      </w:pPr>
    </w:p>
    <w:p w14:paraId="395BA41B" w14:textId="6BAE121C" w:rsidR="00693D65" w:rsidRPr="003B0628" w:rsidRDefault="003B0628" w:rsidP="003B0628">
      <w:pPr>
        <w:jc w:val="center"/>
        <w:rPr>
          <w:rFonts w:ascii="Calibri" w:hAnsi="Calibri" w:cs="Calibri"/>
          <w:i/>
          <w:iCs/>
        </w:rPr>
      </w:pPr>
      <w:r w:rsidRPr="003B0628">
        <w:rPr>
          <w:rFonts w:ascii="Calibri" w:hAnsi="Calibri" w:cs="Calibri"/>
          <w:i/>
          <w:iCs/>
        </w:rPr>
        <w:t>La manifestazione è in programma a San Paolo dal 24 al 26 febbraio 2026</w:t>
      </w:r>
    </w:p>
    <w:p w14:paraId="533C8B6D" w14:textId="54BDB973" w:rsidR="00F8105A" w:rsidRPr="00F969BA" w:rsidRDefault="00AC3748" w:rsidP="00F8105A">
      <w:pPr>
        <w:jc w:val="center"/>
        <w:rPr>
          <w:rFonts w:ascii="Calibri" w:hAnsi="Calibri" w:cs="Calibri"/>
          <w:b/>
          <w:bCs/>
          <w:sz w:val="26"/>
          <w:szCs w:val="26"/>
          <w:lang w:val="en-US"/>
        </w:rPr>
      </w:pPr>
      <w:r w:rsidRPr="003B0628">
        <w:rPr>
          <w:rFonts w:ascii="Calibri" w:hAnsi="Calibri" w:cs="Calibri"/>
          <w:b/>
          <w:bCs/>
          <w:sz w:val="26"/>
          <w:szCs w:val="26"/>
          <w:lang w:val="en-US"/>
        </w:rPr>
        <w:t xml:space="preserve">VERONAFIERE RAFFORZA LA PRESENZA GLOBALE CON </w:t>
      </w:r>
      <w:r w:rsidR="003B0628">
        <w:rPr>
          <w:rFonts w:ascii="Calibri" w:hAnsi="Calibri" w:cs="Calibri"/>
          <w:b/>
          <w:bCs/>
          <w:sz w:val="26"/>
          <w:szCs w:val="26"/>
          <w:lang w:val="en-US"/>
        </w:rPr>
        <w:t>L</w:t>
      </w:r>
      <w:r w:rsidRPr="003B0628">
        <w:rPr>
          <w:rFonts w:ascii="Calibri" w:hAnsi="Calibri" w:cs="Calibri"/>
          <w:b/>
          <w:bCs/>
          <w:sz w:val="26"/>
          <w:szCs w:val="26"/>
          <w:lang w:val="en-US"/>
        </w:rPr>
        <w:t>A SECOND</w:t>
      </w:r>
      <w:r w:rsidR="003B0628" w:rsidRPr="003B0628">
        <w:rPr>
          <w:rFonts w:ascii="Calibri" w:hAnsi="Calibri" w:cs="Calibri"/>
          <w:b/>
          <w:bCs/>
          <w:sz w:val="26"/>
          <w:szCs w:val="26"/>
          <w:lang w:val="en-US"/>
        </w:rPr>
        <w:t xml:space="preserve">A EDIZIONE DI </w:t>
      </w:r>
      <w:r w:rsidRPr="003B0628">
        <w:rPr>
          <w:rFonts w:ascii="Calibri" w:hAnsi="Calibri" w:cs="Calibri"/>
          <w:b/>
          <w:bCs/>
          <w:sz w:val="26"/>
          <w:szCs w:val="26"/>
          <w:lang w:val="en-US"/>
        </w:rPr>
        <w:t>MARMOMAC BRAZIL</w:t>
      </w:r>
      <w:r w:rsidR="004B37C2">
        <w:rPr>
          <w:rFonts w:ascii="Calibri" w:hAnsi="Calibri" w:cs="Calibri"/>
          <w:b/>
          <w:bCs/>
          <w:sz w:val="26"/>
          <w:szCs w:val="26"/>
          <w:lang w:val="en-US"/>
        </w:rPr>
        <w:t>, AL VIA OGGI</w:t>
      </w:r>
    </w:p>
    <w:p w14:paraId="36EA658A" w14:textId="77777777" w:rsidR="00F969BA" w:rsidRPr="00F969BA" w:rsidRDefault="00F969BA" w:rsidP="00F969BA">
      <w:pPr>
        <w:jc w:val="both"/>
        <w:rPr>
          <w:rFonts w:ascii="Calibri" w:hAnsi="Calibri" w:cs="Calibri"/>
          <w:sz w:val="22"/>
          <w:szCs w:val="22"/>
        </w:rPr>
      </w:pPr>
      <w:r w:rsidRPr="00F969BA">
        <w:rPr>
          <w:rFonts w:ascii="Calibri" w:hAnsi="Calibri" w:cs="Calibri"/>
          <w:b/>
          <w:bCs/>
          <w:sz w:val="22"/>
          <w:szCs w:val="22"/>
        </w:rPr>
        <w:t>San Paolo, 24 febbraio 2026</w:t>
      </w:r>
      <w:r w:rsidRPr="00F969BA">
        <w:rPr>
          <w:rFonts w:ascii="Calibri" w:hAnsi="Calibri" w:cs="Calibri"/>
          <w:sz w:val="22"/>
          <w:szCs w:val="22"/>
        </w:rPr>
        <w:t xml:space="preserve"> – La filiera della pietra naturale guarda al Brasile. A San Paolo ha aperto oggi la seconda edizione dell’evento che porta Marmomac nel cuore del continente sudamericano. Marmomac Brazil, in programma fino a giovedì 26 febbraio nel centro fieristico del distretto di Anhembi, raddoppia quest’anno su due padiglioni con 200 aziende della filiera lapidea provenienti da Brasile, Italia, Spagna, Portogallo, India e Cina. Sono oltre 15mila gli operatori professionali attesi da più di 80 Paesi.</w:t>
      </w:r>
    </w:p>
    <w:p w14:paraId="5946300E" w14:textId="44AE8E82" w:rsidR="00F969BA" w:rsidRPr="00F969BA" w:rsidRDefault="00F969BA" w:rsidP="00F969BA">
      <w:pPr>
        <w:jc w:val="both"/>
        <w:rPr>
          <w:rFonts w:ascii="Calibri" w:hAnsi="Calibri" w:cs="Calibri"/>
          <w:sz w:val="22"/>
          <w:szCs w:val="22"/>
        </w:rPr>
      </w:pPr>
      <w:r w:rsidRPr="00F969BA">
        <w:rPr>
          <w:rFonts w:ascii="Calibri" w:hAnsi="Calibri" w:cs="Calibri"/>
          <w:sz w:val="22"/>
          <w:szCs w:val="22"/>
        </w:rPr>
        <w:t>Il made in Italy è presente a San Paolo con una collettiva guidata da ITA</w:t>
      </w:r>
      <w:r w:rsidRPr="00F8105A">
        <w:rPr>
          <w:rFonts w:ascii="Calibri" w:hAnsi="Calibri" w:cs="Calibri"/>
          <w:sz w:val="22"/>
          <w:szCs w:val="22"/>
        </w:rPr>
        <w:t>-</w:t>
      </w:r>
      <w:r w:rsidRPr="00F969BA">
        <w:rPr>
          <w:rFonts w:ascii="Calibri" w:hAnsi="Calibri" w:cs="Calibri"/>
          <w:sz w:val="22"/>
          <w:szCs w:val="22"/>
        </w:rPr>
        <w:t>Italian Trade Agency, formata da cinque aziende espositrici (Prometec, Taglio, Siti BT, Specialinsert e Waterjet), specializzate nelle tecnologie di lavorazione dei materiali.</w:t>
      </w:r>
    </w:p>
    <w:p w14:paraId="74AE6984" w14:textId="6946D714" w:rsidR="00F969BA" w:rsidRPr="00F969BA" w:rsidRDefault="00F969BA" w:rsidP="00F969BA">
      <w:pPr>
        <w:jc w:val="both"/>
        <w:rPr>
          <w:rFonts w:ascii="Calibri" w:hAnsi="Calibri" w:cs="Calibri"/>
          <w:sz w:val="22"/>
          <w:szCs w:val="22"/>
        </w:rPr>
      </w:pPr>
      <w:r w:rsidRPr="00F969BA">
        <w:rPr>
          <w:rFonts w:ascii="Calibri" w:hAnsi="Calibri" w:cs="Calibri"/>
          <w:sz w:val="22"/>
          <w:szCs w:val="22"/>
        </w:rPr>
        <w:t xml:space="preserve">L’evento è </w:t>
      </w:r>
      <w:r w:rsidRPr="00F8105A">
        <w:rPr>
          <w:rFonts w:ascii="Calibri" w:hAnsi="Calibri" w:cs="Calibri"/>
          <w:sz w:val="22"/>
          <w:szCs w:val="22"/>
        </w:rPr>
        <w:t xml:space="preserve">realizzato </w:t>
      </w:r>
      <w:r w:rsidRPr="00F969BA">
        <w:rPr>
          <w:rFonts w:ascii="Calibri" w:hAnsi="Calibri" w:cs="Calibri"/>
          <w:sz w:val="22"/>
          <w:szCs w:val="22"/>
        </w:rPr>
        <w:t>dal Gruppo Veronafiere attraverso la partnership con la propria controllata brasiliana Milanez &amp; Milaneze, realtà di riferimento nell’organizzazione fieristica in America Latina. Questa collaborazione rappresenta un elemento chiave nella strategia di sviluppo internazionale del Gruppo e contribuisce al consolidamento di Marmomac come piattaforma globale per la promozione della filiera tecno-lapidea, favorendo connessioni tra i principali distretti produttivi e i mercati ad alto potenziale.</w:t>
      </w:r>
    </w:p>
    <w:p w14:paraId="6212E463" w14:textId="14551EE2" w:rsidR="00F969BA" w:rsidRPr="00F969BA" w:rsidRDefault="00F969BA" w:rsidP="00F969BA">
      <w:pPr>
        <w:jc w:val="both"/>
        <w:rPr>
          <w:rFonts w:ascii="Calibri" w:hAnsi="Calibri" w:cs="Calibri"/>
          <w:sz w:val="22"/>
          <w:szCs w:val="22"/>
        </w:rPr>
      </w:pPr>
      <w:r w:rsidRPr="00F969BA">
        <w:rPr>
          <w:rFonts w:ascii="Calibri" w:hAnsi="Calibri" w:cs="Calibri"/>
          <w:sz w:val="22"/>
          <w:szCs w:val="22"/>
        </w:rPr>
        <w:t>La seconda edizione di Marmomac Brazil si inserisce inoltre in un anno simbolico per il brand</w:t>
      </w:r>
      <w:r w:rsidRPr="00F8105A">
        <w:rPr>
          <w:rFonts w:ascii="Calibri" w:hAnsi="Calibri" w:cs="Calibri"/>
          <w:sz w:val="22"/>
          <w:szCs w:val="22"/>
        </w:rPr>
        <w:t xml:space="preserve"> </w:t>
      </w:r>
      <w:r w:rsidRPr="00F969BA">
        <w:rPr>
          <w:rFonts w:ascii="Calibri" w:hAnsi="Calibri" w:cs="Calibri"/>
          <w:sz w:val="22"/>
          <w:szCs w:val="22"/>
        </w:rPr>
        <w:t>che</w:t>
      </w:r>
      <w:r w:rsidRPr="00F8105A">
        <w:rPr>
          <w:rFonts w:ascii="Calibri" w:hAnsi="Calibri" w:cs="Calibri"/>
          <w:sz w:val="22"/>
          <w:szCs w:val="22"/>
        </w:rPr>
        <w:t>,</w:t>
      </w:r>
      <w:r w:rsidRPr="00F969BA">
        <w:rPr>
          <w:rFonts w:ascii="Calibri" w:hAnsi="Calibri" w:cs="Calibri"/>
          <w:sz w:val="22"/>
          <w:szCs w:val="22"/>
        </w:rPr>
        <w:t xml:space="preserve"> nel 2026</w:t>
      </w:r>
      <w:r w:rsidRPr="00F8105A">
        <w:rPr>
          <w:rFonts w:ascii="Calibri" w:hAnsi="Calibri" w:cs="Calibri"/>
          <w:sz w:val="22"/>
          <w:szCs w:val="22"/>
        </w:rPr>
        <w:t>,</w:t>
      </w:r>
      <w:r w:rsidRPr="00F969BA">
        <w:rPr>
          <w:rFonts w:ascii="Calibri" w:hAnsi="Calibri" w:cs="Calibri"/>
          <w:sz w:val="22"/>
          <w:szCs w:val="22"/>
        </w:rPr>
        <w:t xml:space="preserve"> celebra </w:t>
      </w:r>
      <w:r w:rsidRPr="00F8105A">
        <w:rPr>
          <w:rFonts w:ascii="Calibri" w:hAnsi="Calibri" w:cs="Calibri"/>
          <w:sz w:val="22"/>
          <w:szCs w:val="22"/>
        </w:rPr>
        <w:t xml:space="preserve">a </w:t>
      </w:r>
      <w:r w:rsidRPr="00F969BA">
        <w:rPr>
          <w:rFonts w:ascii="Calibri" w:hAnsi="Calibri" w:cs="Calibri"/>
          <w:sz w:val="22"/>
          <w:szCs w:val="22"/>
        </w:rPr>
        <w:t>Verona</w:t>
      </w:r>
      <w:r w:rsidRPr="00F8105A">
        <w:rPr>
          <w:rFonts w:ascii="Calibri" w:hAnsi="Calibri" w:cs="Calibri"/>
          <w:sz w:val="22"/>
          <w:szCs w:val="22"/>
        </w:rPr>
        <w:t xml:space="preserve"> </w:t>
      </w:r>
      <w:r w:rsidRPr="00F969BA">
        <w:rPr>
          <w:rFonts w:ascii="Calibri" w:hAnsi="Calibri" w:cs="Calibri"/>
          <w:sz w:val="22"/>
          <w:szCs w:val="22"/>
        </w:rPr>
        <w:t>il 60° anniversario di Marmomac, la manifestazione leader mondiale per il settore, confermando il percorso evolutivo del format verso un modello sempre più internazionale e integrato.</w:t>
      </w:r>
    </w:p>
    <w:p w14:paraId="09D0987D" w14:textId="77777777" w:rsidR="00F969BA" w:rsidRPr="00F969BA" w:rsidRDefault="00F969BA" w:rsidP="00F969BA">
      <w:pPr>
        <w:jc w:val="both"/>
        <w:rPr>
          <w:rFonts w:ascii="Calibri" w:hAnsi="Calibri" w:cs="Calibri"/>
          <w:sz w:val="22"/>
          <w:szCs w:val="22"/>
        </w:rPr>
      </w:pPr>
      <w:r w:rsidRPr="00F969BA">
        <w:rPr>
          <w:rFonts w:ascii="Calibri" w:hAnsi="Calibri" w:cs="Calibri"/>
          <w:sz w:val="22"/>
          <w:szCs w:val="22"/>
        </w:rPr>
        <w:t>Dopo l’esordio nel 2025, Marmomac Brazil ribadisce la centralità del Brasile come uno degli hub più dinamici per l’industria della pietra naturale. Il Paese, quarto produttore e quinto esportatore globale di marmi e graniti, rappresenta un punto di riferimento per l’intera catena del valore. Secondo Centrorochas (Centro brasiliano degli esportatori di pietre naturali), nel 2025 l’export lapideo ha raggiunto il valore record di 1,48 miliardi di dollari, con un incremento del 17,5% rispetto all’anno precedente.</w:t>
      </w:r>
    </w:p>
    <w:p w14:paraId="2276A3D1" w14:textId="77777777" w:rsidR="00F969BA" w:rsidRPr="00F969BA" w:rsidRDefault="00F969BA" w:rsidP="00F969BA">
      <w:pPr>
        <w:jc w:val="both"/>
        <w:rPr>
          <w:rFonts w:ascii="Calibri" w:hAnsi="Calibri" w:cs="Calibri"/>
          <w:sz w:val="22"/>
          <w:szCs w:val="22"/>
        </w:rPr>
      </w:pPr>
      <w:r w:rsidRPr="00F969BA">
        <w:rPr>
          <w:rFonts w:ascii="Calibri" w:hAnsi="Calibri" w:cs="Calibri"/>
          <w:sz w:val="22"/>
          <w:szCs w:val="22"/>
        </w:rPr>
        <w:t>Il ruolo di principale polo finanziario e di consumo dell’America Latina, unito alla posizione strategica che facilita le relazioni con i mercati del Centro e Nord America, rende San Paolo una piattaforma privilegiata per incontrare architetti, designer, imprese di costruzione, trasformatori, importatori e distributori.</w:t>
      </w:r>
    </w:p>
    <w:p w14:paraId="04F2C6CA" w14:textId="70C0EFC6" w:rsidR="00BF2AEC" w:rsidRPr="00F969BA" w:rsidRDefault="00F969BA" w:rsidP="00F969BA">
      <w:pPr>
        <w:jc w:val="both"/>
        <w:rPr>
          <w:rFonts w:ascii="Calibri" w:hAnsi="Calibri" w:cs="Calibri"/>
          <w:sz w:val="22"/>
          <w:szCs w:val="22"/>
        </w:rPr>
      </w:pPr>
      <w:r w:rsidRPr="00F969BA">
        <w:rPr>
          <w:rFonts w:ascii="Calibri" w:hAnsi="Calibri" w:cs="Calibri"/>
          <w:sz w:val="22"/>
          <w:szCs w:val="22"/>
        </w:rPr>
        <w:t xml:space="preserve">«Marmomac Brazil rappresenta un tassello strategico nel percorso di sviluppo internazionale del Gruppo Veronafiere e testimonia la volontà di consolidare la presenza diretta nei mercati a più alto potenziale per la filiera tecno-lapidea – dichiara </w:t>
      </w:r>
      <w:r w:rsidRPr="00F969BA">
        <w:rPr>
          <w:rFonts w:ascii="Calibri" w:hAnsi="Calibri" w:cs="Calibri"/>
          <w:b/>
          <w:bCs/>
          <w:sz w:val="22"/>
          <w:szCs w:val="22"/>
        </w:rPr>
        <w:t>Adolfo Rebughini</w:t>
      </w:r>
      <w:r w:rsidRPr="00F969BA">
        <w:rPr>
          <w:rFonts w:ascii="Calibri" w:hAnsi="Calibri" w:cs="Calibri"/>
          <w:sz w:val="22"/>
          <w:szCs w:val="22"/>
        </w:rPr>
        <w:t>, direttore generale di Veronafiere –. La partnership con Milanez &amp; Milaneze ci consente di valorizzare competenze locali e visione globale, rafforzando il posizionamento di Marmomac come piattaforma internazionale di riferimento per il settore. In un anno particolarmente significativo, in cui celebriamo il 60° anniversario della manifestazione di Verona, Marmomac Brazil contribuisce a estendere la portata del brand e a creare un ecosistema integrato di relazioni e opportunità, a beneficio delle imprese e dello sviluppo dei mercati internazionali»</w:t>
      </w:r>
      <w:r w:rsidRPr="00F8105A">
        <w:rPr>
          <w:rFonts w:ascii="Calibri" w:hAnsi="Calibri" w:cs="Calibri"/>
          <w:sz w:val="22"/>
          <w:szCs w:val="22"/>
        </w:rPr>
        <w:t>.</w:t>
      </w:r>
    </w:p>
    <w:p w14:paraId="1F3B9DF9" w14:textId="0D07B036" w:rsidR="00F969BA" w:rsidRPr="00BF2AEC" w:rsidRDefault="00BF2AEC" w:rsidP="00BF2AEC">
      <w:pPr>
        <w:rPr>
          <w:rFonts w:ascii="Calibri" w:hAnsi="Calibri" w:cs="Calibri"/>
          <w:sz w:val="20"/>
          <w:szCs w:val="20"/>
        </w:rPr>
      </w:pPr>
      <w:r w:rsidRPr="00BF2AEC">
        <w:rPr>
          <w:rFonts w:ascii="Calibri" w:hAnsi="Calibri" w:cs="Calibri"/>
          <w:b/>
          <w:bCs/>
          <w:sz w:val="20"/>
          <w:szCs w:val="20"/>
        </w:rPr>
        <w:t>Area Media corporate e prodotto Veronafiere</w:t>
      </w:r>
      <w:r w:rsidRPr="00BF2AEC">
        <w:rPr>
          <w:rFonts w:ascii="Calibri" w:hAnsi="Calibri" w:cs="Calibri"/>
          <w:sz w:val="20"/>
          <w:szCs w:val="20"/>
        </w:rPr>
        <w:br/>
        <w:t>+39 045.829 8350-8210-8427-8242-8805</w:t>
      </w:r>
      <w:r w:rsidRPr="00BF2AEC">
        <w:rPr>
          <w:rFonts w:ascii="Calibri" w:hAnsi="Calibri" w:cs="Calibri"/>
          <w:sz w:val="20"/>
          <w:szCs w:val="20"/>
        </w:rPr>
        <w:br/>
      </w:r>
      <w:hyperlink r:id="rId7" w:history="1">
        <w:r w:rsidRPr="00BF2AEC">
          <w:rPr>
            <w:rStyle w:val="Collegamentoipertestuale"/>
            <w:rFonts w:ascii="Calibri" w:hAnsi="Calibri" w:cs="Calibri"/>
            <w:sz w:val="20"/>
            <w:szCs w:val="20"/>
          </w:rPr>
          <w:t>pressoffice@veronafiere.it</w:t>
        </w:r>
      </w:hyperlink>
      <w:r w:rsidRPr="00BF2AEC">
        <w:rPr>
          <w:rFonts w:ascii="Calibri" w:hAnsi="Calibri" w:cs="Calibri"/>
          <w:sz w:val="20"/>
          <w:szCs w:val="20"/>
        </w:rPr>
        <w:br/>
      </w:r>
      <w:hyperlink r:id="rId8" w:tooltip="Protected by Check Point: https://veronafiere.us17.list-manage.com/track/click?u=d94796da8e785b8045d2d5244&amp;id=898957a8c9&amp;e=e2d09aedcf" w:history="1">
        <w:r w:rsidRPr="00BF2AEC">
          <w:rPr>
            <w:rStyle w:val="Collegamentoipertestuale"/>
            <w:rFonts w:ascii="Calibri" w:hAnsi="Calibri" w:cs="Calibri"/>
            <w:sz w:val="20"/>
            <w:szCs w:val="20"/>
          </w:rPr>
          <w:t>www.veronafiere.it</w:t>
        </w:r>
      </w:hyperlink>
      <w:r w:rsidRPr="00BF2AEC">
        <w:rPr>
          <w:rFonts w:ascii="Calibri" w:hAnsi="Calibri" w:cs="Calibri"/>
          <w:sz w:val="20"/>
          <w:szCs w:val="20"/>
        </w:rPr>
        <w:br/>
        <w:t>Facebook @veronafiere | Instagram @veronafierespa | LinkedIn @veronafiere</w:t>
      </w:r>
    </w:p>
    <w:p w14:paraId="47C183B4" w14:textId="71991F54" w:rsidR="009867A9" w:rsidRPr="00AC3748" w:rsidRDefault="009867A9" w:rsidP="004B37C2">
      <w:pPr>
        <w:jc w:val="both"/>
        <w:rPr>
          <w:rFonts w:ascii="Calibri" w:hAnsi="Calibri" w:cs="Calibri"/>
        </w:rPr>
      </w:pPr>
    </w:p>
    <w:sectPr w:rsidR="009867A9" w:rsidRPr="00AC3748" w:rsidSect="00410F3B">
      <w:pgSz w:w="11906" w:h="16838"/>
      <w:pgMar w:top="851"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5BA"/>
    <w:rsid w:val="001E0C8F"/>
    <w:rsid w:val="00223FCA"/>
    <w:rsid w:val="002B7C3C"/>
    <w:rsid w:val="00325461"/>
    <w:rsid w:val="003B0628"/>
    <w:rsid w:val="00410F3B"/>
    <w:rsid w:val="004B37C2"/>
    <w:rsid w:val="005613BC"/>
    <w:rsid w:val="00637B7C"/>
    <w:rsid w:val="006433AD"/>
    <w:rsid w:val="00676DD8"/>
    <w:rsid w:val="006914AE"/>
    <w:rsid w:val="00693D65"/>
    <w:rsid w:val="00812AEE"/>
    <w:rsid w:val="00832F44"/>
    <w:rsid w:val="008D08EF"/>
    <w:rsid w:val="008F2AA5"/>
    <w:rsid w:val="009867A9"/>
    <w:rsid w:val="00A015BA"/>
    <w:rsid w:val="00A029A2"/>
    <w:rsid w:val="00A804BD"/>
    <w:rsid w:val="00AC3748"/>
    <w:rsid w:val="00AF09F6"/>
    <w:rsid w:val="00B17218"/>
    <w:rsid w:val="00BD0EDD"/>
    <w:rsid w:val="00BF2AEC"/>
    <w:rsid w:val="00C95ED7"/>
    <w:rsid w:val="00CE2706"/>
    <w:rsid w:val="00DB2265"/>
    <w:rsid w:val="00DE7FF4"/>
    <w:rsid w:val="00E20188"/>
    <w:rsid w:val="00E230A3"/>
    <w:rsid w:val="00EC12BB"/>
    <w:rsid w:val="00F64D10"/>
    <w:rsid w:val="00F8105A"/>
    <w:rsid w:val="00F969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3FA41"/>
  <w15:chartTrackingRefBased/>
  <w15:docId w15:val="{52E6E6D3-0B3B-41D9-926D-4A3024392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015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015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015B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015B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015B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015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015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015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015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015B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015B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015B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015B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015B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015B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015B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015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015BA"/>
    <w:rPr>
      <w:rFonts w:eastAsiaTheme="majorEastAsia" w:cstheme="majorBidi"/>
      <w:color w:val="272727" w:themeColor="text1" w:themeTint="D8"/>
    </w:rPr>
  </w:style>
  <w:style w:type="paragraph" w:styleId="Titolo">
    <w:name w:val="Title"/>
    <w:basedOn w:val="Normale"/>
    <w:next w:val="Normale"/>
    <w:link w:val="TitoloCarattere"/>
    <w:uiPriority w:val="10"/>
    <w:qFormat/>
    <w:rsid w:val="00A015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015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015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015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015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015BA"/>
    <w:rPr>
      <w:i/>
      <w:iCs/>
      <w:color w:val="404040" w:themeColor="text1" w:themeTint="BF"/>
    </w:rPr>
  </w:style>
  <w:style w:type="paragraph" w:styleId="Paragrafoelenco">
    <w:name w:val="List Paragraph"/>
    <w:basedOn w:val="Normale"/>
    <w:uiPriority w:val="34"/>
    <w:qFormat/>
    <w:rsid w:val="00A015BA"/>
    <w:pPr>
      <w:ind w:left="720"/>
      <w:contextualSpacing/>
    </w:pPr>
  </w:style>
  <w:style w:type="character" w:styleId="Enfasiintensa">
    <w:name w:val="Intense Emphasis"/>
    <w:basedOn w:val="Carpredefinitoparagrafo"/>
    <w:uiPriority w:val="21"/>
    <w:qFormat/>
    <w:rsid w:val="00A015BA"/>
    <w:rPr>
      <w:i/>
      <w:iCs/>
      <w:color w:val="0F4761" w:themeColor="accent1" w:themeShade="BF"/>
    </w:rPr>
  </w:style>
  <w:style w:type="paragraph" w:styleId="Citazioneintensa">
    <w:name w:val="Intense Quote"/>
    <w:basedOn w:val="Normale"/>
    <w:next w:val="Normale"/>
    <w:link w:val="CitazioneintensaCarattere"/>
    <w:uiPriority w:val="30"/>
    <w:qFormat/>
    <w:rsid w:val="00A015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015BA"/>
    <w:rPr>
      <w:i/>
      <w:iCs/>
      <w:color w:val="0F4761" w:themeColor="accent1" w:themeShade="BF"/>
    </w:rPr>
  </w:style>
  <w:style w:type="character" w:styleId="Riferimentointenso">
    <w:name w:val="Intense Reference"/>
    <w:basedOn w:val="Carpredefinitoparagrafo"/>
    <w:uiPriority w:val="32"/>
    <w:qFormat/>
    <w:rsid w:val="00A015BA"/>
    <w:rPr>
      <w:b/>
      <w:bCs/>
      <w:smallCaps/>
      <w:color w:val="0F4761" w:themeColor="accent1" w:themeShade="BF"/>
      <w:spacing w:val="5"/>
    </w:rPr>
  </w:style>
  <w:style w:type="character" w:styleId="Collegamentoipertestuale">
    <w:name w:val="Hyperlink"/>
    <w:basedOn w:val="Carpredefinitoparagrafo"/>
    <w:uiPriority w:val="99"/>
    <w:unhideWhenUsed/>
    <w:rsid w:val="00DE7FF4"/>
    <w:rPr>
      <w:color w:val="467886" w:themeColor="hyperlink"/>
      <w:u w:val="single"/>
    </w:rPr>
  </w:style>
  <w:style w:type="character" w:styleId="Menzionenonrisolta">
    <w:name w:val="Unresolved Mention"/>
    <w:basedOn w:val="Carpredefinitoparagrafo"/>
    <w:uiPriority w:val="99"/>
    <w:semiHidden/>
    <w:unhideWhenUsed/>
    <w:rsid w:val="00DE7FF4"/>
    <w:rPr>
      <w:color w:val="605E5C"/>
      <w:shd w:val="clear" w:color="auto" w:fill="E1DFDD"/>
    </w:rPr>
  </w:style>
  <w:style w:type="paragraph" w:styleId="NormaleWeb">
    <w:name w:val="Normal (Web)"/>
    <w:basedOn w:val="Normale"/>
    <w:uiPriority w:val="99"/>
    <w:semiHidden/>
    <w:unhideWhenUsed/>
    <w:rsid w:val="00F969B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ckpoint.url-protection.com/v1/r02/url?o=https%3A//veronafiere.us17.list-manage.com/track/click%3Fu%3Dd94796da8e785b8045d2d5244%26id%3D898957a8c9%26e%3De2d09aedcf&amp;g=MTQzZDAwNTIwYzgwYTBkZQ==&amp;h=MjY5YzM3YzY2MWU5ZjE0NzIxMTgwOTUyNjYxYTU1NjkxM2U4ZDExY2ViODE4MzVlYjg0NDVlMjA5ZjE2YjFkOQ==&amp;p=Y3AxZTp2ZXJvbmFmaWVyZXNwYTpjOm86Y2Y0NWNlYTE1MzdmZDMwODE2OTAyZDQ0Njg0ODIzNjU6NzpoOlQ=" TargetMode="External"/><Relationship Id="rId3" Type="http://schemas.openxmlformats.org/officeDocument/2006/relationships/webSettings" Target="webSettings.xml"/><Relationship Id="rId7" Type="http://schemas.openxmlformats.org/officeDocument/2006/relationships/hyperlink" Target="mailto:pressoffice@veronafiere.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cid:image002.png@01DCA585.F1201FC0"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628</Words>
  <Characters>3582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Righetti Vanessa</dc:creator>
  <cp:keywords/>
  <dc:description/>
  <cp:lastModifiedBy>Marchi Francesco</cp:lastModifiedBy>
  <cp:revision>26</cp:revision>
  <dcterms:created xsi:type="dcterms:W3CDTF">2026-02-23T17:58:00Z</dcterms:created>
  <dcterms:modified xsi:type="dcterms:W3CDTF">2026-02-24T14:03:00Z</dcterms:modified>
</cp:coreProperties>
</file>