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6E28" w14:textId="77777777" w:rsidR="00463A7E" w:rsidRPr="00463A7E" w:rsidRDefault="00463A7E" w:rsidP="00463A7E">
      <w:pPr>
        <w:jc w:val="center"/>
        <w:rPr>
          <w:rFonts w:ascii="Calibri" w:hAnsi="Calibri" w:cs="Calibri"/>
        </w:rPr>
      </w:pPr>
    </w:p>
    <w:p w14:paraId="590A1E3D" w14:textId="77777777" w:rsidR="00463A7E" w:rsidRPr="00463A7E" w:rsidRDefault="00463A7E" w:rsidP="00463A7E">
      <w:pPr>
        <w:jc w:val="center"/>
        <w:rPr>
          <w:rFonts w:ascii="Calibri" w:hAnsi="Calibri" w:cs="Calibri"/>
          <w:i/>
          <w:iCs/>
        </w:rPr>
      </w:pPr>
      <w:r w:rsidRPr="00463A7E">
        <w:rPr>
          <w:rFonts w:ascii="Calibri" w:hAnsi="Calibri" w:cs="Calibri"/>
          <w:i/>
          <w:iCs/>
        </w:rPr>
        <w:t>La manifestazione è in programma a Veronafiere dal 23 al 26 settembre</w:t>
      </w:r>
    </w:p>
    <w:p w14:paraId="7436E139" w14:textId="77777777" w:rsidR="00463A7E" w:rsidRPr="00463A7E" w:rsidRDefault="00463A7E" w:rsidP="00463A7E">
      <w:pPr>
        <w:jc w:val="center"/>
        <w:rPr>
          <w:rFonts w:ascii="Calibri" w:hAnsi="Calibri" w:cs="Calibri"/>
          <w:b/>
          <w:bCs/>
        </w:rPr>
      </w:pPr>
    </w:p>
    <w:p w14:paraId="786B4A74" w14:textId="6103CB48" w:rsidR="00463A7E" w:rsidRPr="00463A7E" w:rsidRDefault="00463A7E" w:rsidP="00463A7E">
      <w:pPr>
        <w:jc w:val="center"/>
        <w:rPr>
          <w:rFonts w:ascii="Calibri" w:hAnsi="Calibri" w:cs="Calibri"/>
          <w:b/>
          <w:bCs/>
        </w:rPr>
      </w:pPr>
      <w:r w:rsidRPr="00463A7E">
        <w:rPr>
          <w:rFonts w:ascii="Calibri" w:hAnsi="Calibri" w:cs="Calibri"/>
          <w:b/>
          <w:bCs/>
        </w:rPr>
        <w:t>MARMOMAC 2025: MATERIA, TECNOLOGIA E CULTURA, LE TRE VENATURE DELLA PIETRA NATURALE PROTAGONISTE DELLA 59ª EDIZIONE</w:t>
      </w:r>
    </w:p>
    <w:p w14:paraId="471442FE" w14:textId="77777777" w:rsidR="00463A7E" w:rsidRPr="00463A7E" w:rsidRDefault="00463A7E" w:rsidP="00463A7E">
      <w:pPr>
        <w:jc w:val="center"/>
        <w:rPr>
          <w:rFonts w:ascii="Calibri" w:hAnsi="Calibri" w:cs="Calibri"/>
          <w:b/>
          <w:bCs/>
        </w:rPr>
      </w:pPr>
    </w:p>
    <w:p w14:paraId="6F5AF80A" w14:textId="699A7D85" w:rsidR="00463A7E" w:rsidRPr="00463A7E" w:rsidRDefault="00463A7E" w:rsidP="00463A7E">
      <w:pPr>
        <w:jc w:val="both"/>
        <w:rPr>
          <w:rFonts w:ascii="Calibri" w:hAnsi="Calibri" w:cs="Calibri"/>
          <w:b/>
          <w:bCs/>
        </w:rPr>
      </w:pPr>
      <w:r w:rsidRPr="00463A7E">
        <w:rPr>
          <w:rFonts w:ascii="Calibri" w:hAnsi="Calibri" w:cs="Calibri"/>
          <w:b/>
          <w:bCs/>
        </w:rPr>
        <w:t>Il principale evento internazionale dedicato al settore lapideo intreccia business, tecnologia, materia, architettura, design e sguardo cosmopolita. Oltre a tutte le novità culturali di The Plus Theatre, una proiezione celebrativa de “Il Capo” di Yuri Ancarani e una playlist inedita dedicata ai suoni del marmo.</w:t>
      </w:r>
    </w:p>
    <w:p w14:paraId="0FEA9BCF" w14:textId="77777777" w:rsidR="00463A7E" w:rsidRPr="00463A7E" w:rsidRDefault="00463A7E" w:rsidP="00463A7E">
      <w:pPr>
        <w:jc w:val="both"/>
        <w:rPr>
          <w:rFonts w:ascii="Calibri" w:hAnsi="Calibri" w:cs="Calibri"/>
          <w:b/>
          <w:bCs/>
        </w:rPr>
      </w:pPr>
    </w:p>
    <w:p w14:paraId="36681790" w14:textId="77777777" w:rsidR="00463A7E" w:rsidRPr="00463A7E" w:rsidRDefault="00463A7E" w:rsidP="00463A7E">
      <w:pPr>
        <w:jc w:val="both"/>
        <w:rPr>
          <w:rFonts w:ascii="Calibri" w:hAnsi="Calibri" w:cs="Calibri"/>
        </w:rPr>
      </w:pPr>
      <w:r w:rsidRPr="00463A7E">
        <w:rPr>
          <w:rFonts w:ascii="Calibri" w:hAnsi="Calibri" w:cs="Calibri"/>
          <w:i/>
          <w:iCs/>
        </w:rPr>
        <w:t>Milano, 29 maggio 2025</w:t>
      </w:r>
      <w:r w:rsidRPr="00463A7E">
        <w:rPr>
          <w:rFonts w:ascii="Calibri" w:hAnsi="Calibri" w:cs="Calibri"/>
        </w:rPr>
        <w:t xml:space="preserve"> - </w:t>
      </w:r>
      <w:proofErr w:type="spellStart"/>
      <w:r w:rsidRPr="00463A7E">
        <w:rPr>
          <w:rFonts w:ascii="Calibri" w:hAnsi="Calibri" w:cs="Calibri"/>
          <w:b/>
          <w:bCs/>
        </w:rPr>
        <w:t>Marmomac</w:t>
      </w:r>
      <w:proofErr w:type="spellEnd"/>
      <w:r w:rsidRPr="00463A7E">
        <w:rPr>
          <w:rFonts w:ascii="Calibri" w:hAnsi="Calibri" w:cs="Calibri"/>
        </w:rPr>
        <w:t xml:space="preserve"> si prepara a inaugurare la sua 59ª edizione, confermandosi la manifestazione leader a livello internazionale per la filiera della pietra naturale. Con oltre </w:t>
      </w:r>
      <w:r w:rsidRPr="00463A7E">
        <w:rPr>
          <w:rFonts w:ascii="Calibri" w:hAnsi="Calibri" w:cs="Calibri"/>
          <w:b/>
          <w:bCs/>
        </w:rPr>
        <w:t>1.400 espositori</w:t>
      </w:r>
      <w:r w:rsidRPr="00463A7E">
        <w:rPr>
          <w:rFonts w:ascii="Calibri" w:hAnsi="Calibri" w:cs="Calibri"/>
        </w:rPr>
        <w:t xml:space="preserve"> provenienti da più di </w:t>
      </w:r>
      <w:r w:rsidRPr="00463A7E">
        <w:rPr>
          <w:rFonts w:ascii="Calibri" w:hAnsi="Calibri" w:cs="Calibri"/>
          <w:b/>
          <w:bCs/>
        </w:rPr>
        <w:t>50 Paesi</w:t>
      </w:r>
      <w:r w:rsidRPr="00463A7E">
        <w:rPr>
          <w:rFonts w:ascii="Calibri" w:hAnsi="Calibri" w:cs="Calibri"/>
        </w:rPr>
        <w:t xml:space="preserve"> e una community globale composta di oltre </w:t>
      </w:r>
      <w:r w:rsidRPr="00463A7E">
        <w:rPr>
          <w:rFonts w:ascii="Calibri" w:hAnsi="Calibri" w:cs="Calibri"/>
          <w:b/>
          <w:bCs/>
        </w:rPr>
        <w:t>50.000 operatori e professionisti</w:t>
      </w:r>
      <w:r w:rsidRPr="00463A7E">
        <w:rPr>
          <w:rFonts w:ascii="Calibri" w:hAnsi="Calibri" w:cs="Calibri"/>
        </w:rPr>
        <w:t xml:space="preserve"> da </w:t>
      </w:r>
      <w:r w:rsidRPr="00463A7E">
        <w:rPr>
          <w:rFonts w:ascii="Calibri" w:hAnsi="Calibri" w:cs="Calibri"/>
          <w:b/>
          <w:bCs/>
        </w:rPr>
        <w:t xml:space="preserve">150 nazioni </w:t>
      </w:r>
      <w:r w:rsidRPr="00463A7E">
        <w:rPr>
          <w:rFonts w:ascii="Calibri" w:hAnsi="Calibri" w:cs="Calibri"/>
        </w:rPr>
        <w:t>(dati 2024), la manifestazione consolida il proprio ruolo di piattaforma strategica per il settore, punto di incontro tra imprese, progettisti, istituzioni e operatori da tutto il mondo.</w:t>
      </w:r>
    </w:p>
    <w:p w14:paraId="525CAE1A" w14:textId="77777777" w:rsidR="00463A7E" w:rsidRPr="00463A7E" w:rsidRDefault="00463A7E" w:rsidP="00463A7E">
      <w:pPr>
        <w:jc w:val="both"/>
        <w:rPr>
          <w:rFonts w:ascii="Calibri" w:hAnsi="Calibri" w:cs="Calibri"/>
        </w:rPr>
      </w:pPr>
    </w:p>
    <w:p w14:paraId="488FFD87" w14:textId="66CE3486" w:rsidR="00463A7E" w:rsidRPr="00463A7E" w:rsidRDefault="00463A7E" w:rsidP="00463A7E">
      <w:pPr>
        <w:jc w:val="both"/>
        <w:rPr>
          <w:rFonts w:ascii="Calibri" w:hAnsi="Calibri" w:cs="Calibri"/>
        </w:rPr>
      </w:pPr>
      <w:r w:rsidRPr="00463A7E">
        <w:rPr>
          <w:rFonts w:ascii="Calibri" w:hAnsi="Calibri" w:cs="Calibri"/>
        </w:rPr>
        <w:t xml:space="preserve">In un contesto in cui l’Italia continua a rafforzare la propria leadership a livello mondiale, mantenendosi nella top 3 di tutte le categorie della filiera, con il primato assoluto nel settore macchinari e tecnologie, </w:t>
      </w:r>
      <w:proofErr w:type="spellStart"/>
      <w:r w:rsidRPr="00463A7E">
        <w:rPr>
          <w:rFonts w:ascii="Calibri" w:hAnsi="Calibri" w:cs="Calibri"/>
        </w:rPr>
        <w:t>Marmomac</w:t>
      </w:r>
      <w:proofErr w:type="spellEnd"/>
      <w:r w:rsidRPr="00463A7E">
        <w:rPr>
          <w:rFonts w:ascii="Calibri" w:hAnsi="Calibri" w:cs="Calibri"/>
        </w:rPr>
        <w:t xml:space="preserve"> apre ufficialmente il percorso verso la rassegna, in programma a </w:t>
      </w:r>
      <w:r w:rsidRPr="00463A7E">
        <w:rPr>
          <w:rFonts w:ascii="Calibri" w:hAnsi="Calibri" w:cs="Calibri"/>
          <w:b/>
          <w:bCs/>
        </w:rPr>
        <w:t>Verona dal 23 al 26 settembre 2025</w:t>
      </w:r>
      <w:r w:rsidRPr="00463A7E">
        <w:rPr>
          <w:rFonts w:ascii="Calibri" w:hAnsi="Calibri" w:cs="Calibri"/>
        </w:rPr>
        <w:t xml:space="preserve">, con una conferenza stampa a </w:t>
      </w:r>
      <w:proofErr w:type="spellStart"/>
      <w:r w:rsidRPr="00463A7E">
        <w:rPr>
          <w:rFonts w:ascii="Calibri" w:hAnsi="Calibri" w:cs="Calibri"/>
        </w:rPr>
        <w:t>Dropcity</w:t>
      </w:r>
      <w:proofErr w:type="spellEnd"/>
      <w:r w:rsidRPr="00463A7E">
        <w:rPr>
          <w:rFonts w:ascii="Calibri" w:hAnsi="Calibri" w:cs="Calibri"/>
        </w:rPr>
        <w:t xml:space="preserve">. Il laboratorio urbano milanese fondato da Andrea Caputo è stato scelto da Veronafiere perché sede della prima </w:t>
      </w:r>
      <w:proofErr w:type="spellStart"/>
      <w:r w:rsidRPr="00463A7E">
        <w:rPr>
          <w:rFonts w:ascii="Calibri" w:hAnsi="Calibri" w:cs="Calibri"/>
        </w:rPr>
        <w:t>materioteca</w:t>
      </w:r>
      <w:proofErr w:type="spellEnd"/>
      <w:r w:rsidRPr="00463A7E">
        <w:rPr>
          <w:rFonts w:ascii="Calibri" w:hAnsi="Calibri" w:cs="Calibri"/>
        </w:rPr>
        <w:t xml:space="preserve"> italiana, che – situata nei tunnel dei Magazzini Raccordati sotto la Stazione Centrale di Milano – si propone come una risorsa pubblica e accessibile, dedicata alla </w:t>
      </w:r>
      <w:r w:rsidRPr="00463A7E">
        <w:rPr>
          <w:rFonts w:ascii="Calibri" w:hAnsi="Calibri" w:cs="Calibri"/>
          <w:b/>
          <w:bCs/>
        </w:rPr>
        <w:t>ricerca sui materiali e alla sperimentazione progettuale</w:t>
      </w:r>
      <w:r w:rsidRPr="00463A7E">
        <w:rPr>
          <w:rFonts w:ascii="Calibri" w:hAnsi="Calibri" w:cs="Calibri"/>
        </w:rPr>
        <w:t>. Uno spazio nato per immaginare nuovi modelli di progettazione in risposta alla crisi sistemica e oggi riconosciuto come polo d’innovazione per l’architettura e il design contemporaneo.</w:t>
      </w:r>
    </w:p>
    <w:p w14:paraId="3A938455" w14:textId="77777777" w:rsidR="00463A7E" w:rsidRPr="00463A7E" w:rsidRDefault="00463A7E" w:rsidP="00463A7E">
      <w:pPr>
        <w:jc w:val="both"/>
        <w:rPr>
          <w:rFonts w:ascii="Calibri" w:hAnsi="Calibri" w:cs="Calibri"/>
        </w:rPr>
      </w:pPr>
    </w:p>
    <w:p w14:paraId="484878E3" w14:textId="77777777" w:rsidR="00463A7E" w:rsidRPr="00463A7E" w:rsidRDefault="00463A7E" w:rsidP="00463A7E">
      <w:pPr>
        <w:jc w:val="both"/>
        <w:rPr>
          <w:rFonts w:ascii="Calibri" w:hAnsi="Calibri" w:cs="Calibri"/>
        </w:rPr>
      </w:pPr>
      <w:r w:rsidRPr="00463A7E">
        <w:rPr>
          <w:rFonts w:ascii="Calibri" w:hAnsi="Calibri" w:cs="Calibri"/>
        </w:rPr>
        <w:t>«</w:t>
      </w:r>
      <w:proofErr w:type="spellStart"/>
      <w:r w:rsidRPr="00463A7E">
        <w:rPr>
          <w:rFonts w:ascii="Calibri" w:hAnsi="Calibri" w:cs="Calibri"/>
          <w:i/>
          <w:iCs/>
        </w:rPr>
        <w:t>Marmomac</w:t>
      </w:r>
      <w:proofErr w:type="spellEnd"/>
      <w:r w:rsidRPr="00463A7E">
        <w:rPr>
          <w:rFonts w:ascii="Calibri" w:hAnsi="Calibri" w:cs="Calibri"/>
          <w:i/>
          <w:iCs/>
        </w:rPr>
        <w:t xml:space="preserve"> è molto più di una fiera: è il palcoscenico internazionale dove la pietra naturale diventa business, cultura, innovazione e relazioni</w:t>
      </w:r>
      <w:r w:rsidRPr="00463A7E">
        <w:rPr>
          <w:rFonts w:ascii="Calibri" w:hAnsi="Calibri" w:cs="Calibri"/>
        </w:rPr>
        <w:t xml:space="preserve"> – commenta il presidente </w:t>
      </w:r>
      <w:r w:rsidRPr="00463A7E">
        <w:rPr>
          <w:rFonts w:ascii="Calibri" w:hAnsi="Calibri" w:cs="Calibri"/>
          <w:b/>
          <w:bCs/>
        </w:rPr>
        <w:t xml:space="preserve">Federico Bricolo </w:t>
      </w:r>
      <w:r w:rsidRPr="00463A7E">
        <w:rPr>
          <w:rFonts w:ascii="Calibri" w:hAnsi="Calibri" w:cs="Calibri"/>
        </w:rPr>
        <w:t xml:space="preserve">–. </w:t>
      </w:r>
      <w:r w:rsidRPr="00463A7E">
        <w:rPr>
          <w:rFonts w:ascii="Calibri" w:hAnsi="Calibri" w:cs="Calibri"/>
          <w:i/>
          <w:iCs/>
        </w:rPr>
        <w:t xml:space="preserve">Veronafiere si conferma capitale mondiale del settore tecno-lapideo, con un evento strategico per uno dei comparti di eccellenza del made in </w:t>
      </w:r>
      <w:proofErr w:type="spellStart"/>
      <w:r w:rsidRPr="00463A7E">
        <w:rPr>
          <w:rFonts w:ascii="Calibri" w:hAnsi="Calibri" w:cs="Calibri"/>
          <w:i/>
          <w:iCs/>
        </w:rPr>
        <w:t>Italy</w:t>
      </w:r>
      <w:proofErr w:type="spellEnd"/>
      <w:r w:rsidRPr="00463A7E">
        <w:rPr>
          <w:rFonts w:ascii="Calibri" w:hAnsi="Calibri" w:cs="Calibri"/>
          <w:i/>
          <w:iCs/>
        </w:rPr>
        <w:t xml:space="preserve">. Un risultato reso possibile grazie a un progetto di sistema che coinvolge imprese, distretti produttivi, istituzioni e associazioni come i ministeri del Made in </w:t>
      </w:r>
      <w:proofErr w:type="spellStart"/>
      <w:r w:rsidRPr="00463A7E">
        <w:rPr>
          <w:rFonts w:ascii="Calibri" w:hAnsi="Calibri" w:cs="Calibri"/>
          <w:i/>
          <w:iCs/>
        </w:rPr>
        <w:t>Italy</w:t>
      </w:r>
      <w:proofErr w:type="spellEnd"/>
      <w:r w:rsidRPr="00463A7E">
        <w:rPr>
          <w:rFonts w:ascii="Calibri" w:hAnsi="Calibri" w:cs="Calibri"/>
          <w:i/>
          <w:iCs/>
        </w:rPr>
        <w:t xml:space="preserve"> e degli Affari esteri, ICE-Agenzia e Confindustria </w:t>
      </w:r>
      <w:proofErr w:type="spellStart"/>
      <w:r w:rsidRPr="00463A7E">
        <w:rPr>
          <w:rFonts w:ascii="Calibri" w:hAnsi="Calibri" w:cs="Calibri"/>
          <w:i/>
          <w:iCs/>
        </w:rPr>
        <w:t>Marmomacchine</w:t>
      </w:r>
      <w:proofErr w:type="spellEnd"/>
      <w:r w:rsidRPr="00463A7E">
        <w:rPr>
          <w:rFonts w:ascii="Calibri" w:hAnsi="Calibri" w:cs="Calibri"/>
        </w:rPr>
        <w:t>».</w:t>
      </w:r>
    </w:p>
    <w:p w14:paraId="1F52654C" w14:textId="77777777" w:rsidR="00463A7E" w:rsidRPr="00463A7E" w:rsidRDefault="00463A7E" w:rsidP="00463A7E">
      <w:pPr>
        <w:jc w:val="both"/>
        <w:rPr>
          <w:rFonts w:ascii="Calibri" w:hAnsi="Calibri" w:cs="Calibri"/>
        </w:rPr>
      </w:pPr>
    </w:p>
    <w:p w14:paraId="3704DD5E" w14:textId="77777777" w:rsidR="00463A7E" w:rsidRPr="00463A7E" w:rsidRDefault="00463A7E" w:rsidP="00463A7E">
      <w:pPr>
        <w:jc w:val="both"/>
        <w:rPr>
          <w:rFonts w:ascii="Calibri" w:hAnsi="Calibri" w:cs="Calibri"/>
        </w:rPr>
      </w:pPr>
      <w:r w:rsidRPr="00463A7E">
        <w:rPr>
          <w:rFonts w:ascii="Calibri" w:hAnsi="Calibri" w:cs="Calibri"/>
        </w:rPr>
        <w:t>«</w:t>
      </w:r>
      <w:proofErr w:type="spellStart"/>
      <w:r w:rsidRPr="00463A7E">
        <w:rPr>
          <w:rFonts w:ascii="Calibri" w:hAnsi="Calibri" w:cs="Calibri"/>
          <w:i/>
          <w:iCs/>
        </w:rPr>
        <w:t>Marmomac</w:t>
      </w:r>
      <w:proofErr w:type="spellEnd"/>
      <w:r w:rsidRPr="00463A7E">
        <w:rPr>
          <w:rFonts w:ascii="Calibri" w:hAnsi="Calibri" w:cs="Calibri"/>
          <w:i/>
          <w:iCs/>
        </w:rPr>
        <w:t xml:space="preserve"> è la nostra piattaforma fieristica più internazionale che può contare anche sulla proiezione globale e sulla sinergia di iniziative quali </w:t>
      </w:r>
      <w:proofErr w:type="spellStart"/>
      <w:r w:rsidRPr="00463A7E">
        <w:rPr>
          <w:rFonts w:ascii="Calibri" w:hAnsi="Calibri" w:cs="Calibri"/>
          <w:i/>
          <w:iCs/>
        </w:rPr>
        <w:t>Marmomac</w:t>
      </w:r>
      <w:proofErr w:type="spellEnd"/>
      <w:r w:rsidRPr="00463A7E">
        <w:rPr>
          <w:rFonts w:ascii="Calibri" w:hAnsi="Calibri" w:cs="Calibri"/>
          <w:i/>
          <w:iCs/>
        </w:rPr>
        <w:t xml:space="preserve"> Brazil e </w:t>
      </w:r>
      <w:proofErr w:type="spellStart"/>
      <w:r w:rsidRPr="00463A7E">
        <w:rPr>
          <w:rFonts w:ascii="Calibri" w:hAnsi="Calibri" w:cs="Calibri"/>
          <w:i/>
          <w:iCs/>
        </w:rPr>
        <w:t>Cachoeiro</w:t>
      </w:r>
      <w:proofErr w:type="spellEnd"/>
      <w:r w:rsidRPr="00463A7E">
        <w:rPr>
          <w:rFonts w:ascii="Calibri" w:hAnsi="Calibri" w:cs="Calibri"/>
          <w:i/>
          <w:iCs/>
        </w:rPr>
        <w:t xml:space="preserve"> Stone Fair e missioni commerciali in mercati target quali Stati Uniti e il Medio Oriente</w:t>
      </w:r>
      <w:r w:rsidRPr="00463A7E">
        <w:rPr>
          <w:rFonts w:ascii="Calibri" w:hAnsi="Calibri" w:cs="Calibri"/>
        </w:rPr>
        <w:t xml:space="preserve"> – aggiunge il direttore generale </w:t>
      </w:r>
      <w:r w:rsidRPr="00463A7E">
        <w:rPr>
          <w:rFonts w:ascii="Calibri" w:hAnsi="Calibri" w:cs="Calibri"/>
          <w:b/>
          <w:bCs/>
        </w:rPr>
        <w:t>Adolfo Rebughini</w:t>
      </w:r>
      <w:r w:rsidRPr="00463A7E">
        <w:rPr>
          <w:rFonts w:ascii="Calibri" w:hAnsi="Calibri" w:cs="Calibri"/>
        </w:rPr>
        <w:t xml:space="preserve"> –. </w:t>
      </w:r>
      <w:r w:rsidRPr="00463A7E">
        <w:rPr>
          <w:rFonts w:ascii="Calibri" w:hAnsi="Calibri" w:cs="Calibri"/>
          <w:i/>
          <w:iCs/>
        </w:rPr>
        <w:t>L’edizione 2025 conferma già aziende espositrici da 54 nazioni e siamo al lavoro con azioni mirate di incoming, insieme a ICE-Agenzia, rivolte a portare in Fiera a Verona operatori, buyer profilati, architetti e designer da tutto il mondo</w:t>
      </w:r>
      <w:r w:rsidRPr="00463A7E">
        <w:rPr>
          <w:rFonts w:ascii="Calibri" w:hAnsi="Calibri" w:cs="Calibri"/>
        </w:rPr>
        <w:t>».</w:t>
      </w:r>
    </w:p>
    <w:p w14:paraId="50AD20EF" w14:textId="77777777" w:rsidR="00463A7E" w:rsidRPr="00463A7E" w:rsidRDefault="00463A7E" w:rsidP="00463A7E">
      <w:pPr>
        <w:jc w:val="both"/>
        <w:rPr>
          <w:rFonts w:ascii="Calibri" w:hAnsi="Calibri" w:cs="Calibri"/>
        </w:rPr>
      </w:pPr>
    </w:p>
    <w:p w14:paraId="1CD55D19" w14:textId="77777777" w:rsidR="00463A7E" w:rsidRPr="00463A7E" w:rsidRDefault="00463A7E" w:rsidP="00463A7E">
      <w:pPr>
        <w:jc w:val="both"/>
        <w:rPr>
          <w:rFonts w:ascii="Calibri" w:hAnsi="Calibri" w:cs="Calibri"/>
        </w:rPr>
      </w:pPr>
      <w:r w:rsidRPr="00463A7E">
        <w:rPr>
          <w:rFonts w:ascii="Calibri" w:hAnsi="Calibri" w:cs="Calibri"/>
        </w:rPr>
        <w:t xml:space="preserve">L’edizione 2025 di </w:t>
      </w:r>
      <w:proofErr w:type="spellStart"/>
      <w:r w:rsidRPr="00463A7E">
        <w:rPr>
          <w:rFonts w:ascii="Calibri" w:hAnsi="Calibri" w:cs="Calibri"/>
        </w:rPr>
        <w:t>Marmomac</w:t>
      </w:r>
      <w:proofErr w:type="spellEnd"/>
      <w:r w:rsidRPr="00463A7E">
        <w:rPr>
          <w:rFonts w:ascii="Calibri" w:hAnsi="Calibri" w:cs="Calibri"/>
        </w:rPr>
        <w:t xml:space="preserve"> vuole mettere in evidenza tutte le “venature” della manifestazione che raccontano la pietra, nella sua </w:t>
      </w:r>
      <w:r w:rsidRPr="00463A7E">
        <w:rPr>
          <w:rFonts w:ascii="Calibri" w:hAnsi="Calibri" w:cs="Calibri"/>
          <w:b/>
          <w:bCs/>
        </w:rPr>
        <w:t>dimensione produttiva, tecnica e culturale</w:t>
      </w:r>
      <w:r w:rsidRPr="00463A7E">
        <w:rPr>
          <w:rFonts w:ascii="Calibri" w:hAnsi="Calibri" w:cs="Calibri"/>
        </w:rPr>
        <w:t xml:space="preserve">. Tre ambiti che hanno la loro vetrina di promozione in 12 padiglioni fieristici e 8 aree espositive esterne, a cui si somma – </w:t>
      </w:r>
      <w:r w:rsidRPr="00463A7E">
        <w:rPr>
          <w:rFonts w:ascii="Calibri" w:hAnsi="Calibri" w:cs="Calibri"/>
        </w:rPr>
        <w:lastRenderedPageBreak/>
        <w:t>novità di questa edizione – il Padiglione Zero | Antolini®, allestito nelle due navate centrali delle Gallerie Mercatali.</w:t>
      </w:r>
    </w:p>
    <w:p w14:paraId="40614D9E" w14:textId="77777777" w:rsidR="00463A7E" w:rsidRPr="00463A7E" w:rsidRDefault="00463A7E" w:rsidP="00463A7E">
      <w:pPr>
        <w:jc w:val="both"/>
        <w:rPr>
          <w:rFonts w:ascii="Calibri" w:hAnsi="Calibri" w:cs="Calibri"/>
        </w:rPr>
      </w:pPr>
    </w:p>
    <w:p w14:paraId="6FEB6F73" w14:textId="77777777" w:rsidR="00463A7E" w:rsidRPr="00463A7E" w:rsidRDefault="00463A7E" w:rsidP="00463A7E">
      <w:pPr>
        <w:jc w:val="both"/>
        <w:rPr>
          <w:rFonts w:ascii="Calibri" w:hAnsi="Calibri" w:cs="Calibri"/>
        </w:rPr>
      </w:pPr>
      <w:r w:rsidRPr="00463A7E">
        <w:rPr>
          <w:rFonts w:ascii="Calibri" w:hAnsi="Calibri" w:cs="Calibri"/>
        </w:rPr>
        <w:t xml:space="preserve">Il viaggio nella filiera della pietra naturale parte dalla </w:t>
      </w:r>
      <w:r w:rsidRPr="00463A7E">
        <w:rPr>
          <w:rFonts w:ascii="Calibri" w:hAnsi="Calibri" w:cs="Calibri"/>
          <w:b/>
          <w:bCs/>
        </w:rPr>
        <w:t>materia</w:t>
      </w:r>
      <w:r w:rsidRPr="00463A7E">
        <w:rPr>
          <w:rFonts w:ascii="Calibri" w:hAnsi="Calibri" w:cs="Calibri"/>
        </w:rPr>
        <w:t xml:space="preserve">: </w:t>
      </w:r>
      <w:proofErr w:type="spellStart"/>
      <w:r w:rsidRPr="00463A7E">
        <w:rPr>
          <w:rFonts w:ascii="Calibri" w:hAnsi="Calibri" w:cs="Calibri"/>
        </w:rPr>
        <w:t>Marmomac</w:t>
      </w:r>
      <w:proofErr w:type="spellEnd"/>
      <w:r w:rsidRPr="00463A7E">
        <w:rPr>
          <w:rFonts w:ascii="Calibri" w:hAnsi="Calibri" w:cs="Calibri"/>
        </w:rPr>
        <w:t xml:space="preserve"> nasce come evento in cui la pietra viene raccontata nelle sue molteplici vite, dal blocco grezzo all’opera finita, valorizzando le identità territoriali, i distretti produttivi e il sapere che accompagna il processo di trasformazione. Blocchi, semilavorati, lastre e design, come ogni anno, vanno a formare una spettacolare installazione naturale, dove la monumentalità dell’elemento è al centro. Quest’anno, a 15 anni dalla sua prima presentazione alla Biennale del Cinema di Venezia, </w:t>
      </w:r>
      <w:proofErr w:type="spellStart"/>
      <w:r w:rsidRPr="00463A7E">
        <w:rPr>
          <w:rFonts w:ascii="Calibri" w:hAnsi="Calibri" w:cs="Calibri"/>
        </w:rPr>
        <w:t>Marmomac</w:t>
      </w:r>
      <w:proofErr w:type="spellEnd"/>
      <w:r w:rsidRPr="00463A7E">
        <w:rPr>
          <w:rFonts w:ascii="Calibri" w:hAnsi="Calibri" w:cs="Calibri"/>
        </w:rPr>
        <w:t xml:space="preserve"> ha scelto, inoltre, di celebrare la pietra e la sua bellezza naturale con un programma di proiezioni giornaliere de “Il Capo”, di Yuri Ancarani, interamente girato in una cava di marmo. Dai rumori in cava nasce anche la prima playlist dedicata ai suoni del marmo. Dall’estrazione del blocco, alla segagione, fino al lavoro in laboratorio, questa inedita colonna sonora non solo racconta le varie fasi della sua lavorazione, ma anche l’essenza stessa della manifestazione.</w:t>
      </w:r>
    </w:p>
    <w:p w14:paraId="361F92CD" w14:textId="77777777" w:rsidR="00463A7E" w:rsidRPr="00463A7E" w:rsidRDefault="00463A7E" w:rsidP="00463A7E">
      <w:pPr>
        <w:jc w:val="both"/>
        <w:rPr>
          <w:rFonts w:ascii="Calibri" w:hAnsi="Calibri" w:cs="Calibri"/>
        </w:rPr>
      </w:pPr>
    </w:p>
    <w:p w14:paraId="744F9E68" w14:textId="0FC1F763" w:rsidR="00463A7E" w:rsidRPr="00463A7E" w:rsidRDefault="00463A7E" w:rsidP="00463A7E">
      <w:pPr>
        <w:jc w:val="both"/>
        <w:rPr>
          <w:rFonts w:ascii="Calibri" w:hAnsi="Calibri" w:cs="Calibri"/>
        </w:rPr>
      </w:pPr>
      <w:r w:rsidRPr="00463A7E">
        <w:rPr>
          <w:rFonts w:ascii="Calibri" w:hAnsi="Calibri" w:cs="Calibri"/>
        </w:rPr>
        <w:t xml:space="preserve">Il know-how artigiano, le ultime tecnologie e i macchinari più avanzati di tutta la filiera della produzione litica internazionale hanno il loro palcoscenico per quattro giorni su metà dell’area espositiva della manifestazione, sviluppando un vero e proprio hub sulle scienze e le tecnologie applicate al marmo. Le più grandi aziende che hanno fatto dell'eccellenza tecnologica un primato mondiale sono riunite a Verona con le migliori innovazioni, e celebrate attraverso progetti speciali come </w:t>
      </w:r>
      <w:proofErr w:type="spellStart"/>
      <w:r w:rsidRPr="00463A7E">
        <w:rPr>
          <w:rFonts w:ascii="Calibri" w:hAnsi="Calibri" w:cs="Calibri"/>
          <w:i/>
          <w:iCs/>
        </w:rPr>
        <w:t>Epiphanies</w:t>
      </w:r>
      <w:proofErr w:type="spellEnd"/>
      <w:r w:rsidRPr="00463A7E">
        <w:rPr>
          <w:rFonts w:ascii="Calibri" w:hAnsi="Calibri" w:cs="Calibri"/>
        </w:rPr>
        <w:t xml:space="preserve"> a cura di Raffaello Galiotto, tra gli eventi installativi in programma all’interno di The Plus Theatre.</w:t>
      </w:r>
    </w:p>
    <w:p w14:paraId="2D7CF71D" w14:textId="77777777" w:rsidR="00463A7E" w:rsidRPr="00463A7E" w:rsidRDefault="00463A7E" w:rsidP="00463A7E">
      <w:pPr>
        <w:jc w:val="both"/>
        <w:rPr>
          <w:rFonts w:ascii="Calibri" w:hAnsi="Calibri" w:cs="Calibri"/>
        </w:rPr>
      </w:pPr>
    </w:p>
    <w:p w14:paraId="2E20ECC7" w14:textId="1F3C4A5D" w:rsidR="00463A7E" w:rsidRPr="00463A7E" w:rsidRDefault="00463A7E" w:rsidP="00463A7E">
      <w:pPr>
        <w:jc w:val="both"/>
        <w:rPr>
          <w:rFonts w:ascii="Calibri" w:hAnsi="Calibri" w:cs="Calibri"/>
        </w:rPr>
      </w:pPr>
      <w:r w:rsidRPr="00463A7E">
        <w:rPr>
          <w:rFonts w:ascii="Calibri" w:hAnsi="Calibri" w:cs="Calibri"/>
        </w:rPr>
        <w:t>Il marmo e la pietra naturale sono da sempre al centro della progettazione urbanistica, dell’</w:t>
      </w:r>
      <w:proofErr w:type="spellStart"/>
      <w:r w:rsidRPr="00463A7E">
        <w:rPr>
          <w:rFonts w:ascii="Calibri" w:hAnsi="Calibri" w:cs="Calibri"/>
        </w:rPr>
        <w:t>interior</w:t>
      </w:r>
      <w:proofErr w:type="spellEnd"/>
      <w:r w:rsidRPr="00463A7E">
        <w:rPr>
          <w:rFonts w:ascii="Calibri" w:hAnsi="Calibri" w:cs="Calibri"/>
        </w:rPr>
        <w:t xml:space="preserve"> design, così come della più alta espressione artistica. A questi aspetti è dedicata un’intera sezione legata al design e alle visioni progettuali, in cui la rassegna si fa osservatorio privilegiato di nuove estetiche, linguaggi e approcci contemporanei al progetto litico. Pensato come laboratorio di riflessione e sperimentazione The Plus Theatre prende vita, giunto alla sua quarta edizione, all’interno del padiglione </w:t>
      </w:r>
      <w:proofErr w:type="gramStart"/>
      <w:r w:rsidRPr="00463A7E">
        <w:rPr>
          <w:rFonts w:ascii="Calibri" w:hAnsi="Calibri" w:cs="Calibri"/>
        </w:rPr>
        <w:t>10</w:t>
      </w:r>
      <w:proofErr w:type="gramEnd"/>
      <w:r w:rsidRPr="00463A7E">
        <w:rPr>
          <w:rFonts w:ascii="Calibri" w:hAnsi="Calibri" w:cs="Calibri"/>
        </w:rPr>
        <w:t xml:space="preserve"> con un programma di talk, lectio, workshop e quattro mostre tematiche dedicate all’universo lapideo.</w:t>
      </w:r>
    </w:p>
    <w:p w14:paraId="40284E95" w14:textId="66FD8A81" w:rsidR="00463A7E" w:rsidRPr="00463A7E" w:rsidRDefault="00463A7E" w:rsidP="00463A7E">
      <w:pPr>
        <w:jc w:val="both"/>
        <w:rPr>
          <w:rFonts w:ascii="Calibri" w:hAnsi="Calibri" w:cs="Calibri"/>
        </w:rPr>
      </w:pPr>
      <w:r w:rsidRPr="00463A7E">
        <w:rPr>
          <w:rFonts w:ascii="Calibri" w:hAnsi="Calibri" w:cs="Calibri"/>
        </w:rPr>
        <w:t xml:space="preserve">Il </w:t>
      </w:r>
      <w:r w:rsidRPr="00463A7E">
        <w:rPr>
          <w:rFonts w:ascii="Calibri" w:hAnsi="Calibri" w:cs="Calibri"/>
          <w:b/>
          <w:bCs/>
        </w:rPr>
        <w:t>layout 2025</w:t>
      </w:r>
      <w:r w:rsidRPr="00463A7E">
        <w:rPr>
          <w:rFonts w:ascii="Calibri" w:hAnsi="Calibri" w:cs="Calibri"/>
        </w:rPr>
        <w:t xml:space="preserve">, ispirato al </w:t>
      </w:r>
      <w:r w:rsidRPr="00463A7E">
        <w:rPr>
          <w:rFonts w:ascii="Calibri" w:hAnsi="Calibri" w:cs="Calibri"/>
          <w:i/>
          <w:iCs/>
        </w:rPr>
        <w:t>Plan Voisin</w:t>
      </w:r>
      <w:r w:rsidRPr="00463A7E">
        <w:rPr>
          <w:rFonts w:ascii="Calibri" w:hAnsi="Calibri" w:cs="Calibri"/>
        </w:rPr>
        <w:t xml:space="preserve"> di Le Corbusier (1925), darà forma a una “città della pietra” contemporanea, articolata in percorsi narrativi che guideranno il pubblico tra architettura, arte, design e industria. L’intero anno di lavoro di </w:t>
      </w:r>
      <w:proofErr w:type="spellStart"/>
      <w:r w:rsidRPr="00463A7E">
        <w:rPr>
          <w:rFonts w:ascii="Calibri" w:hAnsi="Calibri" w:cs="Calibri"/>
          <w:b/>
          <w:bCs/>
        </w:rPr>
        <w:t>Marmomac</w:t>
      </w:r>
      <w:proofErr w:type="spellEnd"/>
      <w:r w:rsidRPr="00463A7E">
        <w:rPr>
          <w:rFonts w:ascii="Calibri" w:hAnsi="Calibri" w:cs="Calibri"/>
          <w:b/>
          <w:bCs/>
        </w:rPr>
        <w:t xml:space="preserve"> </w:t>
      </w:r>
      <w:proofErr w:type="spellStart"/>
      <w:r w:rsidRPr="00463A7E">
        <w:rPr>
          <w:rFonts w:ascii="Calibri" w:hAnsi="Calibri" w:cs="Calibri"/>
          <w:b/>
          <w:bCs/>
        </w:rPr>
        <w:t>meets</w:t>
      </w:r>
      <w:proofErr w:type="spellEnd"/>
      <w:r w:rsidRPr="00463A7E">
        <w:rPr>
          <w:rFonts w:ascii="Calibri" w:hAnsi="Calibri" w:cs="Calibri"/>
          <w:b/>
          <w:bCs/>
        </w:rPr>
        <w:t xml:space="preserve"> Academy </w:t>
      </w:r>
      <w:r w:rsidRPr="00463A7E">
        <w:rPr>
          <w:rFonts w:ascii="Calibri" w:hAnsi="Calibri" w:cs="Calibri"/>
        </w:rPr>
        <w:t xml:space="preserve">si traduce, come atto finale, nella mostra </w:t>
      </w:r>
      <w:r w:rsidRPr="00463A7E">
        <w:rPr>
          <w:rFonts w:ascii="Calibri" w:hAnsi="Calibri" w:cs="Calibri"/>
          <w:b/>
          <w:bCs/>
          <w:i/>
          <w:iCs/>
        </w:rPr>
        <w:t xml:space="preserve">Fabula Litica: La Foresta Incantata </w:t>
      </w:r>
      <w:r w:rsidRPr="00463A7E">
        <w:rPr>
          <w:rFonts w:ascii="Calibri" w:hAnsi="Calibri" w:cs="Calibri"/>
        </w:rPr>
        <w:t xml:space="preserve">a cura di Giuseppe Fallacara, che vede il coinvolgimento di oltre 15 università, nazionali e internazionali e istituti di ricerca. </w:t>
      </w:r>
      <w:r w:rsidRPr="00463A7E">
        <w:rPr>
          <w:rFonts w:ascii="Calibri" w:hAnsi="Calibri" w:cs="Calibri"/>
          <w:b/>
          <w:bCs/>
        </w:rPr>
        <w:t>Carlo Trevisani e Silvia Dandini</w:t>
      </w:r>
      <w:r w:rsidRPr="00463A7E">
        <w:rPr>
          <w:rFonts w:ascii="Calibri" w:hAnsi="Calibri" w:cs="Calibri"/>
        </w:rPr>
        <w:t xml:space="preserve"> per ADI, continuano l’indagine - inaugurata nell’edizione 2024 - sui linguaggi compositivi della pietra: </w:t>
      </w:r>
      <w:r w:rsidRPr="00463A7E">
        <w:rPr>
          <w:rFonts w:ascii="Calibri" w:hAnsi="Calibri" w:cs="Calibri"/>
          <w:b/>
          <w:bCs/>
          <w:i/>
          <w:iCs/>
        </w:rPr>
        <w:t>ADI – Verticalità Modulari</w:t>
      </w:r>
      <w:r w:rsidRPr="00463A7E">
        <w:rPr>
          <w:rFonts w:ascii="Calibri" w:hAnsi="Calibri" w:cs="Calibri"/>
        </w:rPr>
        <w:t xml:space="preserve">. La visione allestitiva dell’intero contenitore, sotto la direzione artistica di </w:t>
      </w:r>
      <w:r w:rsidRPr="00463A7E">
        <w:rPr>
          <w:rFonts w:ascii="Calibri" w:hAnsi="Calibri" w:cs="Calibri"/>
          <w:b/>
          <w:bCs/>
        </w:rPr>
        <w:t>Giorgio Canale</w:t>
      </w:r>
      <w:r w:rsidRPr="00463A7E">
        <w:rPr>
          <w:rFonts w:ascii="Calibri" w:hAnsi="Calibri" w:cs="Calibri"/>
        </w:rPr>
        <w:t xml:space="preserve">, si conclude con la mostra a sua curatela, </w:t>
      </w:r>
      <w:r w:rsidRPr="00463A7E">
        <w:rPr>
          <w:rFonts w:ascii="Calibri" w:hAnsi="Calibri" w:cs="Calibri"/>
          <w:b/>
          <w:bCs/>
          <w:i/>
          <w:iCs/>
        </w:rPr>
        <w:t>Stone Next</w:t>
      </w:r>
      <w:r w:rsidRPr="00463A7E">
        <w:rPr>
          <w:rFonts w:ascii="Calibri" w:hAnsi="Calibri" w:cs="Calibri"/>
        </w:rPr>
        <w:t xml:space="preserve">, dedicata alle tecnologie, ai macchinari e agli strumenti più innovativi per l’elaborazione della pietra che, insieme a </w:t>
      </w:r>
      <w:proofErr w:type="spellStart"/>
      <w:r w:rsidRPr="00463A7E">
        <w:rPr>
          <w:rFonts w:ascii="Calibri" w:hAnsi="Calibri" w:cs="Calibri"/>
          <w:i/>
          <w:iCs/>
        </w:rPr>
        <w:t>Epiphanies</w:t>
      </w:r>
      <w:proofErr w:type="spellEnd"/>
      <w:r w:rsidRPr="00463A7E">
        <w:rPr>
          <w:rFonts w:ascii="Calibri" w:hAnsi="Calibri" w:cs="Calibri"/>
        </w:rPr>
        <w:t xml:space="preserve"> di </w:t>
      </w:r>
      <w:r w:rsidRPr="00463A7E">
        <w:rPr>
          <w:rFonts w:ascii="Calibri" w:hAnsi="Calibri" w:cs="Calibri"/>
          <w:b/>
          <w:bCs/>
        </w:rPr>
        <w:t>Galiotto</w:t>
      </w:r>
      <w:r w:rsidRPr="00463A7E">
        <w:rPr>
          <w:rFonts w:ascii="Calibri" w:hAnsi="Calibri" w:cs="Calibri"/>
        </w:rPr>
        <w:t>, celebra l'ingegno attraverso l’innovazione meccanica e tecnologica, rappresentando il grande potenziale della tecnologia esposta in quartiere.</w:t>
      </w:r>
    </w:p>
    <w:p w14:paraId="655B7E1F" w14:textId="77777777" w:rsidR="00463A7E" w:rsidRPr="00463A7E" w:rsidRDefault="00463A7E" w:rsidP="00463A7E">
      <w:pPr>
        <w:jc w:val="both"/>
        <w:rPr>
          <w:rFonts w:ascii="Calibri" w:hAnsi="Calibri" w:cs="Calibri"/>
        </w:rPr>
      </w:pPr>
    </w:p>
    <w:p w14:paraId="02025CDB" w14:textId="77777777" w:rsidR="00463A7E" w:rsidRPr="00463A7E" w:rsidRDefault="00463A7E" w:rsidP="00463A7E">
      <w:pPr>
        <w:jc w:val="both"/>
        <w:rPr>
          <w:rFonts w:ascii="Calibri" w:hAnsi="Calibri" w:cs="Calibri"/>
        </w:rPr>
      </w:pPr>
      <w:r w:rsidRPr="00463A7E">
        <w:rPr>
          <w:rFonts w:ascii="Calibri" w:hAnsi="Calibri" w:cs="Calibri"/>
        </w:rPr>
        <w:t xml:space="preserve">Tra i pilastri di </w:t>
      </w:r>
      <w:proofErr w:type="spellStart"/>
      <w:r w:rsidRPr="00463A7E">
        <w:rPr>
          <w:rFonts w:ascii="Calibri" w:hAnsi="Calibri" w:cs="Calibri"/>
        </w:rPr>
        <w:t>Marmomac</w:t>
      </w:r>
      <w:proofErr w:type="spellEnd"/>
      <w:r w:rsidRPr="00463A7E">
        <w:rPr>
          <w:rFonts w:ascii="Calibri" w:hAnsi="Calibri" w:cs="Calibri"/>
        </w:rPr>
        <w:t xml:space="preserve">, dal 1998, è </w:t>
      </w:r>
      <w:proofErr w:type="spellStart"/>
      <w:r w:rsidRPr="00463A7E">
        <w:rPr>
          <w:rFonts w:ascii="Calibri" w:hAnsi="Calibri" w:cs="Calibri"/>
          <w:b/>
          <w:bCs/>
        </w:rPr>
        <w:t>Marmomac</w:t>
      </w:r>
      <w:proofErr w:type="spellEnd"/>
      <w:r w:rsidRPr="00463A7E">
        <w:rPr>
          <w:rFonts w:ascii="Calibri" w:hAnsi="Calibri" w:cs="Calibri"/>
          <w:b/>
          <w:bCs/>
        </w:rPr>
        <w:t xml:space="preserve"> Academy</w:t>
      </w:r>
      <w:r w:rsidRPr="00463A7E">
        <w:rPr>
          <w:rFonts w:ascii="Calibri" w:hAnsi="Calibri" w:cs="Calibri"/>
        </w:rPr>
        <w:t xml:space="preserve">: punto di riferimento per l’aggiornamento professionale e il dialogo multidisciplinare, l’Academy propone ogni anno un programma internazionale che approfondisce temi legati alla selezione e all’uso della pietra naturale, al design e alle tecniche di lavorazione più avanzate. Relazioni, case study e incontri con </w:t>
      </w:r>
      <w:r w:rsidRPr="00463A7E">
        <w:rPr>
          <w:rFonts w:ascii="Calibri" w:hAnsi="Calibri" w:cs="Calibri"/>
        </w:rPr>
        <w:lastRenderedPageBreak/>
        <w:t>esperti mettono in evidenza estetica, innovazione e sostenibilità, contribuendo alla diffusione della cultura del progetto in pietra.</w:t>
      </w:r>
    </w:p>
    <w:p w14:paraId="2FB0FF1F" w14:textId="27B763F6" w:rsidR="00463A7E" w:rsidRPr="00463A7E" w:rsidRDefault="00463A7E" w:rsidP="00463A7E">
      <w:pPr>
        <w:jc w:val="both"/>
        <w:rPr>
          <w:rFonts w:ascii="Calibri" w:hAnsi="Calibri" w:cs="Calibri"/>
        </w:rPr>
      </w:pPr>
      <w:r w:rsidRPr="00463A7E">
        <w:rPr>
          <w:rFonts w:ascii="Calibri" w:hAnsi="Calibri" w:cs="Calibri"/>
        </w:rPr>
        <w:t>Il programma</w:t>
      </w:r>
      <w:r w:rsidRPr="00463A7E">
        <w:rPr>
          <w:rFonts w:ascii="Calibri" w:hAnsi="Calibri" w:cs="Calibri"/>
          <w:b/>
          <w:bCs/>
        </w:rPr>
        <w:t xml:space="preserve"> di talk</w:t>
      </w:r>
      <w:r w:rsidRPr="00463A7E">
        <w:rPr>
          <w:rFonts w:ascii="Calibri" w:hAnsi="Calibri" w:cs="Calibri"/>
        </w:rPr>
        <w:t xml:space="preserve"> ospitati all’interno di the Plus Theatre quest’anno si arricchisce di alcune novità: oltre agli approfondimenti rivolti ai professionisti con </w:t>
      </w:r>
      <w:r w:rsidRPr="00463A7E">
        <w:rPr>
          <w:rFonts w:ascii="Calibri" w:hAnsi="Calibri" w:cs="Calibri"/>
          <w:b/>
          <w:bCs/>
        </w:rPr>
        <w:t>crediti formativi</w:t>
      </w:r>
      <w:r w:rsidRPr="00463A7E">
        <w:rPr>
          <w:rFonts w:ascii="Calibri" w:hAnsi="Calibri" w:cs="Calibri"/>
        </w:rPr>
        <w:t xml:space="preserve"> validi per l’aggiornamento professionale e riconosciuti a livello internazionale di </w:t>
      </w:r>
      <w:proofErr w:type="spellStart"/>
      <w:r w:rsidRPr="00463A7E">
        <w:rPr>
          <w:rFonts w:ascii="Calibri" w:hAnsi="Calibri" w:cs="Calibri"/>
        </w:rPr>
        <w:t>Marmomac</w:t>
      </w:r>
      <w:proofErr w:type="spellEnd"/>
      <w:r w:rsidRPr="00463A7E">
        <w:rPr>
          <w:rFonts w:ascii="Calibri" w:hAnsi="Calibri" w:cs="Calibri"/>
        </w:rPr>
        <w:t xml:space="preserve"> Academy, è in programma un </w:t>
      </w:r>
      <w:r w:rsidRPr="00463A7E">
        <w:rPr>
          <w:rFonts w:ascii="Calibri" w:hAnsi="Calibri" w:cs="Calibri"/>
          <w:b/>
          <w:bCs/>
        </w:rPr>
        <w:t>panel</w:t>
      </w:r>
      <w:r w:rsidRPr="00463A7E">
        <w:rPr>
          <w:rFonts w:ascii="Calibri" w:hAnsi="Calibri" w:cs="Calibri"/>
        </w:rPr>
        <w:t xml:space="preserve"> di incontri volto a stimolare la discussione intorno al </w:t>
      </w:r>
      <w:r w:rsidRPr="00463A7E">
        <w:rPr>
          <w:rFonts w:ascii="Calibri" w:hAnsi="Calibri" w:cs="Calibri"/>
          <w:b/>
          <w:bCs/>
        </w:rPr>
        <w:t>marmo e alla contemporaneità</w:t>
      </w:r>
      <w:r w:rsidRPr="00463A7E">
        <w:rPr>
          <w:rFonts w:ascii="Calibri" w:hAnsi="Calibri" w:cs="Calibri"/>
        </w:rPr>
        <w:t xml:space="preserve">. All’interno di questo contesto, </w:t>
      </w:r>
      <w:r w:rsidRPr="00463A7E">
        <w:rPr>
          <w:rFonts w:ascii="Calibri" w:hAnsi="Calibri" w:cs="Calibri"/>
          <w:b/>
          <w:bCs/>
        </w:rPr>
        <w:t>Davide Fabio Colaci</w:t>
      </w:r>
      <w:r w:rsidRPr="00463A7E">
        <w:rPr>
          <w:rFonts w:ascii="Calibri" w:hAnsi="Calibri" w:cs="Calibri"/>
        </w:rPr>
        <w:t xml:space="preserve"> terrà una </w:t>
      </w:r>
      <w:r w:rsidRPr="00463A7E">
        <w:rPr>
          <w:rFonts w:ascii="Calibri" w:hAnsi="Calibri" w:cs="Calibri"/>
          <w:i/>
          <w:iCs/>
        </w:rPr>
        <w:t>lectio</w:t>
      </w:r>
      <w:r w:rsidRPr="00463A7E">
        <w:rPr>
          <w:rFonts w:ascii="Calibri" w:hAnsi="Calibri" w:cs="Calibri"/>
        </w:rPr>
        <w:t xml:space="preserve"> dal titolo </w:t>
      </w:r>
      <w:r w:rsidRPr="00463A7E">
        <w:rPr>
          <w:rFonts w:ascii="Calibri" w:hAnsi="Calibri" w:cs="Calibri"/>
          <w:i/>
          <w:iCs/>
        </w:rPr>
        <w:t>“Marmo e i valori di superficie”</w:t>
      </w:r>
      <w:r w:rsidRPr="00463A7E">
        <w:rPr>
          <w:rFonts w:ascii="Calibri" w:hAnsi="Calibri" w:cs="Calibri"/>
        </w:rPr>
        <w:t>, in cui offrirà una riflessione critica sul ruolo dell’ornamento in architettura, rileggendo il pensiero di Adolf Loos alla luce delle interpretazioni più attuali.</w:t>
      </w:r>
    </w:p>
    <w:p w14:paraId="34381FA2" w14:textId="77777777" w:rsidR="00463A7E" w:rsidRPr="00463A7E" w:rsidRDefault="00463A7E" w:rsidP="00463A7E">
      <w:pPr>
        <w:jc w:val="both"/>
        <w:rPr>
          <w:rFonts w:ascii="Calibri" w:hAnsi="Calibri" w:cs="Calibri"/>
        </w:rPr>
      </w:pPr>
    </w:p>
    <w:p w14:paraId="68224C63" w14:textId="77777777" w:rsidR="00463A7E" w:rsidRPr="00463A7E" w:rsidRDefault="00463A7E" w:rsidP="00463A7E">
      <w:pPr>
        <w:jc w:val="both"/>
        <w:rPr>
          <w:rFonts w:ascii="Calibri" w:hAnsi="Calibri" w:cs="Calibri"/>
        </w:rPr>
      </w:pPr>
      <w:r w:rsidRPr="00463A7E">
        <w:rPr>
          <w:rFonts w:ascii="Calibri" w:hAnsi="Calibri" w:cs="Calibri"/>
        </w:rPr>
        <w:t xml:space="preserve">Continuando nell’impegno di capovolgere la prospettiva nell’approccio lapideo all’architettura e al design, </w:t>
      </w:r>
      <w:proofErr w:type="spellStart"/>
      <w:r w:rsidRPr="00463A7E">
        <w:rPr>
          <w:rFonts w:ascii="Calibri" w:hAnsi="Calibri" w:cs="Calibri"/>
        </w:rPr>
        <w:t>Marmomac</w:t>
      </w:r>
      <w:proofErr w:type="spellEnd"/>
      <w:r w:rsidRPr="00463A7E">
        <w:rPr>
          <w:rFonts w:ascii="Calibri" w:hAnsi="Calibri" w:cs="Calibri"/>
        </w:rPr>
        <w:t xml:space="preserve"> da quest’anno ha deciso di creare un riconoscimento in collaborazione con il </w:t>
      </w:r>
      <w:r w:rsidRPr="00463A7E">
        <w:rPr>
          <w:rFonts w:ascii="Calibri" w:hAnsi="Calibri" w:cs="Calibri"/>
          <w:b/>
          <w:bCs/>
        </w:rPr>
        <w:t xml:space="preserve">premio internazionale Dedalo Minosse, istituendo una sezione “Speciale </w:t>
      </w:r>
      <w:proofErr w:type="spellStart"/>
      <w:r w:rsidRPr="00463A7E">
        <w:rPr>
          <w:rFonts w:ascii="Calibri" w:hAnsi="Calibri" w:cs="Calibri"/>
          <w:b/>
          <w:bCs/>
        </w:rPr>
        <w:t>Marmomac</w:t>
      </w:r>
      <w:proofErr w:type="spellEnd"/>
      <w:r w:rsidRPr="00463A7E">
        <w:rPr>
          <w:rFonts w:ascii="Calibri" w:hAnsi="Calibri" w:cs="Calibri"/>
          <w:b/>
          <w:bCs/>
        </w:rPr>
        <w:t xml:space="preserve">”. </w:t>
      </w:r>
      <w:r w:rsidRPr="00463A7E">
        <w:rPr>
          <w:rFonts w:ascii="Calibri" w:hAnsi="Calibri" w:cs="Calibri"/>
        </w:rPr>
        <w:t xml:space="preserve">L’obiettivo è valorizzare il </w:t>
      </w:r>
      <w:r w:rsidRPr="00463A7E">
        <w:rPr>
          <w:rFonts w:ascii="Calibri" w:hAnsi="Calibri" w:cs="Calibri"/>
          <w:b/>
          <w:bCs/>
        </w:rPr>
        <w:t>ruolo della committenza</w:t>
      </w:r>
      <w:r w:rsidRPr="00463A7E">
        <w:rPr>
          <w:rFonts w:ascii="Calibri" w:hAnsi="Calibri" w:cs="Calibri"/>
        </w:rPr>
        <w:t xml:space="preserve"> in architettura, e nelle precedenti edizioni ha visto premiati, tra gli altri, realtà di diversa natura: dalla National Gallery di Londra, al Politecnico di Milano, fino a Porsche e Microsoft Italia.</w:t>
      </w:r>
    </w:p>
    <w:p w14:paraId="06D95732" w14:textId="77777777" w:rsidR="00463A7E" w:rsidRPr="00463A7E" w:rsidRDefault="00463A7E" w:rsidP="00463A7E">
      <w:pPr>
        <w:jc w:val="both"/>
        <w:rPr>
          <w:rFonts w:ascii="Calibri" w:hAnsi="Calibri" w:cs="Calibri"/>
        </w:rPr>
      </w:pPr>
    </w:p>
    <w:p w14:paraId="5AF2DBD9" w14:textId="418299D3" w:rsidR="00463A7E" w:rsidRPr="00463A7E" w:rsidRDefault="00463A7E" w:rsidP="00463A7E">
      <w:pPr>
        <w:jc w:val="both"/>
        <w:rPr>
          <w:rFonts w:ascii="Calibri" w:hAnsi="Calibri" w:cs="Calibri"/>
        </w:rPr>
      </w:pPr>
      <w:r w:rsidRPr="00463A7E">
        <w:rPr>
          <w:rFonts w:ascii="Calibri" w:hAnsi="Calibri" w:cs="Calibri"/>
        </w:rPr>
        <w:t xml:space="preserve">Con un programma che intreccia business, contenuti culturali e sguardo internazionale, </w:t>
      </w:r>
      <w:proofErr w:type="spellStart"/>
      <w:r w:rsidRPr="00463A7E">
        <w:rPr>
          <w:rFonts w:ascii="Calibri" w:hAnsi="Calibri" w:cs="Calibri"/>
        </w:rPr>
        <w:t>Marmomac</w:t>
      </w:r>
      <w:proofErr w:type="spellEnd"/>
      <w:r w:rsidRPr="00463A7E">
        <w:rPr>
          <w:rFonts w:ascii="Calibri" w:hAnsi="Calibri" w:cs="Calibri"/>
        </w:rPr>
        <w:t xml:space="preserve"> 2025 si conferma </w:t>
      </w:r>
      <w:r w:rsidRPr="00463A7E">
        <w:rPr>
          <w:rFonts w:ascii="Calibri" w:hAnsi="Calibri" w:cs="Calibri"/>
          <w:b/>
          <w:bCs/>
        </w:rPr>
        <w:t>spazio di relazione e visione</w:t>
      </w:r>
      <w:r w:rsidRPr="00463A7E">
        <w:rPr>
          <w:rFonts w:ascii="Calibri" w:hAnsi="Calibri" w:cs="Calibri"/>
        </w:rPr>
        <w:t xml:space="preserve"> per un presente del progetto consapevole, avanzato e aperto al futuro.</w:t>
      </w:r>
    </w:p>
    <w:p w14:paraId="31E906FF" w14:textId="4A541C1A" w:rsidR="00463A7E" w:rsidRPr="00463A7E" w:rsidRDefault="00463A7E" w:rsidP="00463A7E">
      <w:pPr>
        <w:jc w:val="both"/>
        <w:rPr>
          <w:rFonts w:ascii="Calibri" w:hAnsi="Calibri" w:cs="Calibri"/>
        </w:rPr>
      </w:pPr>
    </w:p>
    <w:p w14:paraId="53BE4571" w14:textId="17C6F33B" w:rsidR="00463A7E" w:rsidRPr="00463A7E" w:rsidRDefault="00463A7E" w:rsidP="00463A7E">
      <w:pPr>
        <w:jc w:val="both"/>
        <w:rPr>
          <w:rFonts w:ascii="Calibri" w:hAnsi="Calibri" w:cs="Calibri"/>
        </w:rPr>
      </w:pPr>
      <w:hyperlink r:id="rId6" w:history="1">
        <w:r w:rsidRPr="00463A7E">
          <w:rPr>
            <w:rStyle w:val="Collegamentoipertestuale"/>
            <w:rFonts w:ascii="Calibri" w:hAnsi="Calibri" w:cs="Calibri"/>
          </w:rPr>
          <w:t>www.marmomac.com</w:t>
        </w:r>
      </w:hyperlink>
    </w:p>
    <w:p w14:paraId="33338601" w14:textId="466DD37C" w:rsidR="00FA2BA5" w:rsidRPr="00463A7E" w:rsidRDefault="00FA2BA5" w:rsidP="00463A7E">
      <w:pPr>
        <w:jc w:val="both"/>
        <w:rPr>
          <w:rFonts w:ascii="Calibri" w:hAnsi="Calibri" w:cs="Calibri"/>
        </w:rPr>
      </w:pPr>
    </w:p>
    <w:sectPr w:rsidR="00FA2BA5" w:rsidRPr="00463A7E" w:rsidSect="00121F25">
      <w:headerReference w:type="default" r:id="rId7"/>
      <w:footerReference w:type="default" r:id="rId8"/>
      <w:pgSz w:w="11906" w:h="16838"/>
      <w:pgMar w:top="1417" w:right="1134" w:bottom="1134"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B15E" w14:textId="77777777" w:rsidR="00CD755F" w:rsidRDefault="00CD755F" w:rsidP="009D63CA">
      <w:r>
        <w:separator/>
      </w:r>
    </w:p>
  </w:endnote>
  <w:endnote w:type="continuationSeparator" w:id="0">
    <w:p w14:paraId="6C350533" w14:textId="77777777" w:rsidR="00CD755F" w:rsidRDefault="00CD755F" w:rsidP="009D63CA">
      <w:r>
        <w:continuationSeparator/>
      </w:r>
    </w:p>
  </w:endnote>
  <w:endnote w:type="continuationNotice" w:id="1">
    <w:p w14:paraId="556C8E9C" w14:textId="77777777" w:rsidR="00CD755F" w:rsidRDefault="00CD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54D7" w14:textId="77777777" w:rsidR="002274F8" w:rsidRDefault="002274F8" w:rsidP="002274F8">
    <w:pPr>
      <w:pStyle w:val="Pidipagina"/>
    </w:pPr>
  </w:p>
  <w:p w14:paraId="327ABB13" w14:textId="56CF4D16" w:rsidR="002274F8" w:rsidRDefault="002274F8" w:rsidP="002274F8">
    <w:pPr>
      <w:pStyle w:val="Pidipagina"/>
    </w:pPr>
    <w:r w:rsidRPr="002274F8">
      <w:rPr>
        <w:noProof/>
      </w:rPr>
      <w:drawing>
        <wp:inline distT="0" distB="0" distL="0" distR="0" wp14:anchorId="4D834B8D" wp14:editId="4B8F62D4">
          <wp:extent cx="6119495" cy="556895"/>
          <wp:effectExtent l="0" t="0" r="0" b="0"/>
          <wp:docPr id="3692024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556895"/>
                  </a:xfrm>
                  <a:prstGeom prst="rect">
                    <a:avLst/>
                  </a:prstGeom>
                  <a:noFill/>
                  <a:ln>
                    <a:noFill/>
                  </a:ln>
                </pic:spPr>
              </pic:pic>
            </a:graphicData>
          </a:graphic>
        </wp:inline>
      </w:drawing>
    </w:r>
  </w:p>
  <w:p w14:paraId="08054414" w14:textId="77777777" w:rsidR="002274F8" w:rsidRPr="002274F8" w:rsidRDefault="002274F8" w:rsidP="002274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C5B4" w14:textId="77777777" w:rsidR="00CD755F" w:rsidRDefault="00CD755F" w:rsidP="009D63CA">
      <w:r>
        <w:separator/>
      </w:r>
    </w:p>
  </w:footnote>
  <w:footnote w:type="continuationSeparator" w:id="0">
    <w:p w14:paraId="11E4EB69" w14:textId="77777777" w:rsidR="00CD755F" w:rsidRDefault="00CD755F" w:rsidP="009D63CA">
      <w:r>
        <w:continuationSeparator/>
      </w:r>
    </w:p>
  </w:footnote>
  <w:footnote w:type="continuationNotice" w:id="1">
    <w:p w14:paraId="10709876" w14:textId="77777777" w:rsidR="00CD755F" w:rsidRDefault="00CD7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C57B" w14:textId="05553452" w:rsidR="009D63CA" w:rsidRDefault="008E2D28">
    <w:pPr>
      <w:pStyle w:val="Intestazione"/>
    </w:pPr>
    <w:r>
      <w:rPr>
        <w:noProof/>
      </w:rPr>
      <w:drawing>
        <wp:anchor distT="0" distB="0" distL="114300" distR="114300" simplePos="0" relativeHeight="251658240" behindDoc="0" locked="0" layoutInCell="1" allowOverlap="1" wp14:anchorId="30C4DA26" wp14:editId="7406287C">
          <wp:simplePos x="0" y="0"/>
          <wp:positionH relativeFrom="margin">
            <wp:posOffset>3724275</wp:posOffset>
          </wp:positionH>
          <wp:positionV relativeFrom="margin">
            <wp:posOffset>-623732</wp:posOffset>
          </wp:positionV>
          <wp:extent cx="2379980" cy="440690"/>
          <wp:effectExtent l="0" t="0" r="0" b="3810"/>
          <wp:wrapSquare wrapText="bothSides"/>
          <wp:docPr id="18204750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75004" name="Immagine 1820475004"/>
                  <pic:cNvPicPr/>
                </pic:nvPicPr>
                <pic:blipFill>
                  <a:blip r:embed="rId1">
                    <a:extLst>
                      <a:ext uri="{28A0092B-C50C-407E-A947-70E740481C1C}">
                        <a14:useLocalDpi xmlns:a14="http://schemas.microsoft.com/office/drawing/2010/main" val="0"/>
                      </a:ext>
                    </a:extLst>
                  </a:blip>
                  <a:stretch>
                    <a:fillRect/>
                  </a:stretch>
                </pic:blipFill>
                <pic:spPr>
                  <a:xfrm>
                    <a:off x="0" y="0"/>
                    <a:ext cx="2379980" cy="440690"/>
                  </a:xfrm>
                  <a:prstGeom prst="rect">
                    <a:avLst/>
                  </a:prstGeom>
                </pic:spPr>
              </pic:pic>
            </a:graphicData>
          </a:graphic>
          <wp14:sizeRelH relativeFrom="margin">
            <wp14:pctWidth>0</wp14:pctWidth>
          </wp14:sizeRelH>
          <wp14:sizeRelV relativeFrom="margin">
            <wp14:pctHeight>0</wp14:pctHeight>
          </wp14:sizeRelV>
        </wp:anchor>
      </w:drawing>
    </w:r>
    <w:r w:rsidR="009D63CA">
      <w:rPr>
        <w:rStyle w:val="wacimagecontainer"/>
        <w:noProof/>
      </w:rPr>
      <w:drawing>
        <wp:inline distT="0" distB="0" distL="0" distR="0" wp14:anchorId="26B605BC" wp14:editId="076738CB">
          <wp:extent cx="2070100" cy="541044"/>
          <wp:effectExtent l="0" t="0" r="0" b="5080"/>
          <wp:docPr id="1406801152"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01152" name="Immagine 1" descr="Immagine che contiene testo, Carattere, Elementi grafici,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4475" cy="544801"/>
                  </a:xfrm>
                  <a:prstGeom prst="rect">
                    <a:avLst/>
                  </a:prstGeom>
                  <a:noFill/>
                  <a:ln>
                    <a:noFill/>
                  </a:ln>
                </pic:spPr>
              </pic:pic>
            </a:graphicData>
          </a:graphic>
        </wp:inline>
      </w:drawing>
    </w:r>
    <w:r w:rsidR="009D63CA">
      <w:t xml:space="preserve"> </w:t>
    </w:r>
    <w:r w:rsidR="009D63CA">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F4"/>
    <w:rsid w:val="000012CA"/>
    <w:rsid w:val="00002221"/>
    <w:rsid w:val="00002368"/>
    <w:rsid w:val="000051AA"/>
    <w:rsid w:val="0000592B"/>
    <w:rsid w:val="00010414"/>
    <w:rsid w:val="0002024D"/>
    <w:rsid w:val="00020866"/>
    <w:rsid w:val="00021408"/>
    <w:rsid w:val="00022D62"/>
    <w:rsid w:val="00026036"/>
    <w:rsid w:val="00027C7F"/>
    <w:rsid w:val="00027FBC"/>
    <w:rsid w:val="000441A8"/>
    <w:rsid w:val="00055060"/>
    <w:rsid w:val="00060376"/>
    <w:rsid w:val="0006128A"/>
    <w:rsid w:val="0007026D"/>
    <w:rsid w:val="00071E74"/>
    <w:rsid w:val="0007478B"/>
    <w:rsid w:val="00074FC0"/>
    <w:rsid w:val="000767CB"/>
    <w:rsid w:val="000868D0"/>
    <w:rsid w:val="00087D7D"/>
    <w:rsid w:val="00090A29"/>
    <w:rsid w:val="00092870"/>
    <w:rsid w:val="000A1D03"/>
    <w:rsid w:val="000B1D41"/>
    <w:rsid w:val="000B2ED6"/>
    <w:rsid w:val="000B3D52"/>
    <w:rsid w:val="000C03A8"/>
    <w:rsid w:val="000C1116"/>
    <w:rsid w:val="000C6D02"/>
    <w:rsid w:val="000C6DA5"/>
    <w:rsid w:val="000C7662"/>
    <w:rsid w:val="000D1706"/>
    <w:rsid w:val="000D1857"/>
    <w:rsid w:val="000D1BBB"/>
    <w:rsid w:val="000D4FAD"/>
    <w:rsid w:val="000D5851"/>
    <w:rsid w:val="000E2B05"/>
    <w:rsid w:val="000E2F9E"/>
    <w:rsid w:val="000E3CFA"/>
    <w:rsid w:val="000E6C6C"/>
    <w:rsid w:val="000F01F2"/>
    <w:rsid w:val="000F4F0C"/>
    <w:rsid w:val="000F7545"/>
    <w:rsid w:val="0010500D"/>
    <w:rsid w:val="00116A82"/>
    <w:rsid w:val="0012019A"/>
    <w:rsid w:val="00121F25"/>
    <w:rsid w:val="00121FA6"/>
    <w:rsid w:val="00133A29"/>
    <w:rsid w:val="00134950"/>
    <w:rsid w:val="00135697"/>
    <w:rsid w:val="00137326"/>
    <w:rsid w:val="00145EDD"/>
    <w:rsid w:val="0015449C"/>
    <w:rsid w:val="00156D86"/>
    <w:rsid w:val="00156EE1"/>
    <w:rsid w:val="00161A3D"/>
    <w:rsid w:val="0016227E"/>
    <w:rsid w:val="001661F5"/>
    <w:rsid w:val="00180D58"/>
    <w:rsid w:val="00193D26"/>
    <w:rsid w:val="00197BF3"/>
    <w:rsid w:val="001A31B3"/>
    <w:rsid w:val="001A5922"/>
    <w:rsid w:val="001A5ED2"/>
    <w:rsid w:val="001B296B"/>
    <w:rsid w:val="001B566A"/>
    <w:rsid w:val="001C1549"/>
    <w:rsid w:val="001C1555"/>
    <w:rsid w:val="001C166E"/>
    <w:rsid w:val="001C2EA9"/>
    <w:rsid w:val="001D3548"/>
    <w:rsid w:val="001D43CB"/>
    <w:rsid w:val="001D7574"/>
    <w:rsid w:val="001E7166"/>
    <w:rsid w:val="001F06E7"/>
    <w:rsid w:val="001F4F2D"/>
    <w:rsid w:val="002001A4"/>
    <w:rsid w:val="00201E9C"/>
    <w:rsid w:val="00210455"/>
    <w:rsid w:val="00210D61"/>
    <w:rsid w:val="00211AA3"/>
    <w:rsid w:val="00214222"/>
    <w:rsid w:val="00222A75"/>
    <w:rsid w:val="00225738"/>
    <w:rsid w:val="00226D2B"/>
    <w:rsid w:val="00226FB8"/>
    <w:rsid w:val="002274F8"/>
    <w:rsid w:val="00241D1A"/>
    <w:rsid w:val="00246840"/>
    <w:rsid w:val="0025070B"/>
    <w:rsid w:val="00252282"/>
    <w:rsid w:val="0025455C"/>
    <w:rsid w:val="00254E10"/>
    <w:rsid w:val="002551EC"/>
    <w:rsid w:val="0025537D"/>
    <w:rsid w:val="00257374"/>
    <w:rsid w:val="00270455"/>
    <w:rsid w:val="00270569"/>
    <w:rsid w:val="002722D7"/>
    <w:rsid w:val="00273323"/>
    <w:rsid w:val="00275917"/>
    <w:rsid w:val="00277378"/>
    <w:rsid w:val="00280DBE"/>
    <w:rsid w:val="002828F2"/>
    <w:rsid w:val="00283EEE"/>
    <w:rsid w:val="00291194"/>
    <w:rsid w:val="002915CB"/>
    <w:rsid w:val="00296FAC"/>
    <w:rsid w:val="002A0519"/>
    <w:rsid w:val="002A2912"/>
    <w:rsid w:val="002A575E"/>
    <w:rsid w:val="002A6E4C"/>
    <w:rsid w:val="002B19D4"/>
    <w:rsid w:val="002B419D"/>
    <w:rsid w:val="002B4E4C"/>
    <w:rsid w:val="002B5195"/>
    <w:rsid w:val="002C15A7"/>
    <w:rsid w:val="002C15AC"/>
    <w:rsid w:val="002C1E15"/>
    <w:rsid w:val="002C6B90"/>
    <w:rsid w:val="002C6C9D"/>
    <w:rsid w:val="002C729C"/>
    <w:rsid w:val="002C9A8D"/>
    <w:rsid w:val="002D0746"/>
    <w:rsid w:val="002D1F44"/>
    <w:rsid w:val="002D4AFB"/>
    <w:rsid w:val="002E0FF5"/>
    <w:rsid w:val="002E5D61"/>
    <w:rsid w:val="002E77E3"/>
    <w:rsid w:val="002E7E44"/>
    <w:rsid w:val="002F6427"/>
    <w:rsid w:val="0030036D"/>
    <w:rsid w:val="003017D9"/>
    <w:rsid w:val="00304792"/>
    <w:rsid w:val="00306788"/>
    <w:rsid w:val="003102F9"/>
    <w:rsid w:val="00310C2C"/>
    <w:rsid w:val="00314F63"/>
    <w:rsid w:val="00315F29"/>
    <w:rsid w:val="0032647F"/>
    <w:rsid w:val="0032701B"/>
    <w:rsid w:val="00333339"/>
    <w:rsid w:val="003362C0"/>
    <w:rsid w:val="00342CB2"/>
    <w:rsid w:val="00343D4B"/>
    <w:rsid w:val="00344048"/>
    <w:rsid w:val="00345455"/>
    <w:rsid w:val="00345E86"/>
    <w:rsid w:val="003504F9"/>
    <w:rsid w:val="0035366F"/>
    <w:rsid w:val="003545E3"/>
    <w:rsid w:val="0036223F"/>
    <w:rsid w:val="00375E2D"/>
    <w:rsid w:val="0037627D"/>
    <w:rsid w:val="003766AD"/>
    <w:rsid w:val="0038075C"/>
    <w:rsid w:val="00381451"/>
    <w:rsid w:val="00385B8E"/>
    <w:rsid w:val="00386085"/>
    <w:rsid w:val="00386DBF"/>
    <w:rsid w:val="00390ABB"/>
    <w:rsid w:val="00391413"/>
    <w:rsid w:val="0039185B"/>
    <w:rsid w:val="00393214"/>
    <w:rsid w:val="00395B13"/>
    <w:rsid w:val="003A0B84"/>
    <w:rsid w:val="003A0E37"/>
    <w:rsid w:val="003A56DC"/>
    <w:rsid w:val="003B284E"/>
    <w:rsid w:val="003B72F2"/>
    <w:rsid w:val="003C3A57"/>
    <w:rsid w:val="003C6918"/>
    <w:rsid w:val="003C7158"/>
    <w:rsid w:val="003D24C8"/>
    <w:rsid w:val="003D7E8F"/>
    <w:rsid w:val="003E3230"/>
    <w:rsid w:val="003E3861"/>
    <w:rsid w:val="003F085E"/>
    <w:rsid w:val="003F16B6"/>
    <w:rsid w:val="003F1F63"/>
    <w:rsid w:val="003F25EA"/>
    <w:rsid w:val="004011A1"/>
    <w:rsid w:val="00416618"/>
    <w:rsid w:val="00417D8D"/>
    <w:rsid w:val="0042188A"/>
    <w:rsid w:val="0042405D"/>
    <w:rsid w:val="004241B8"/>
    <w:rsid w:val="00426C04"/>
    <w:rsid w:val="00433DC8"/>
    <w:rsid w:val="00440316"/>
    <w:rsid w:val="0044087B"/>
    <w:rsid w:val="00442AAF"/>
    <w:rsid w:val="00443E6B"/>
    <w:rsid w:val="00444149"/>
    <w:rsid w:val="00444EE2"/>
    <w:rsid w:val="00453EFB"/>
    <w:rsid w:val="004559EA"/>
    <w:rsid w:val="00455A85"/>
    <w:rsid w:val="00455ED5"/>
    <w:rsid w:val="00456EC7"/>
    <w:rsid w:val="00460C08"/>
    <w:rsid w:val="00463A7E"/>
    <w:rsid w:val="004655D2"/>
    <w:rsid w:val="0047052A"/>
    <w:rsid w:val="00471662"/>
    <w:rsid w:val="00473FC8"/>
    <w:rsid w:val="004758C1"/>
    <w:rsid w:val="00476A4A"/>
    <w:rsid w:val="00483F45"/>
    <w:rsid w:val="00485DC6"/>
    <w:rsid w:val="0048772D"/>
    <w:rsid w:val="00491203"/>
    <w:rsid w:val="00492B0A"/>
    <w:rsid w:val="00494BEA"/>
    <w:rsid w:val="004A29C8"/>
    <w:rsid w:val="004A37AD"/>
    <w:rsid w:val="004A5763"/>
    <w:rsid w:val="004B5D64"/>
    <w:rsid w:val="004B6453"/>
    <w:rsid w:val="004C66D2"/>
    <w:rsid w:val="004C7589"/>
    <w:rsid w:val="004C7796"/>
    <w:rsid w:val="004C7F3B"/>
    <w:rsid w:val="004E1D70"/>
    <w:rsid w:val="004E437B"/>
    <w:rsid w:val="004E66EB"/>
    <w:rsid w:val="004F3611"/>
    <w:rsid w:val="004F43DC"/>
    <w:rsid w:val="004F6B7A"/>
    <w:rsid w:val="004F7337"/>
    <w:rsid w:val="0050156A"/>
    <w:rsid w:val="0050272E"/>
    <w:rsid w:val="00502BEE"/>
    <w:rsid w:val="0050471F"/>
    <w:rsid w:val="005062EC"/>
    <w:rsid w:val="00514568"/>
    <w:rsid w:val="00516F0D"/>
    <w:rsid w:val="005212FE"/>
    <w:rsid w:val="00526B57"/>
    <w:rsid w:val="0053236B"/>
    <w:rsid w:val="0053359B"/>
    <w:rsid w:val="005475C7"/>
    <w:rsid w:val="00551ABB"/>
    <w:rsid w:val="00554AD2"/>
    <w:rsid w:val="0055723F"/>
    <w:rsid w:val="0055739E"/>
    <w:rsid w:val="00562B0D"/>
    <w:rsid w:val="00563D95"/>
    <w:rsid w:val="00567942"/>
    <w:rsid w:val="0057590C"/>
    <w:rsid w:val="00577A57"/>
    <w:rsid w:val="005826DF"/>
    <w:rsid w:val="00583916"/>
    <w:rsid w:val="005A583A"/>
    <w:rsid w:val="005B0007"/>
    <w:rsid w:val="005B2FEB"/>
    <w:rsid w:val="005B4346"/>
    <w:rsid w:val="005B559A"/>
    <w:rsid w:val="005B57A9"/>
    <w:rsid w:val="005B773B"/>
    <w:rsid w:val="005C3958"/>
    <w:rsid w:val="005D0A41"/>
    <w:rsid w:val="005D1F5D"/>
    <w:rsid w:val="005D4527"/>
    <w:rsid w:val="005D47F3"/>
    <w:rsid w:val="005D5A9E"/>
    <w:rsid w:val="005D5AD2"/>
    <w:rsid w:val="005D5F44"/>
    <w:rsid w:val="005D67B2"/>
    <w:rsid w:val="005D7DF5"/>
    <w:rsid w:val="005E46E4"/>
    <w:rsid w:val="005E6621"/>
    <w:rsid w:val="005E6652"/>
    <w:rsid w:val="005E6A3B"/>
    <w:rsid w:val="005F56C0"/>
    <w:rsid w:val="005F754F"/>
    <w:rsid w:val="0060069E"/>
    <w:rsid w:val="00602FF2"/>
    <w:rsid w:val="00604925"/>
    <w:rsid w:val="00605864"/>
    <w:rsid w:val="00606349"/>
    <w:rsid w:val="00607456"/>
    <w:rsid w:val="00610DFB"/>
    <w:rsid w:val="00612C0C"/>
    <w:rsid w:val="00612C49"/>
    <w:rsid w:val="00613490"/>
    <w:rsid w:val="00614D45"/>
    <w:rsid w:val="00621DB8"/>
    <w:rsid w:val="00626F91"/>
    <w:rsid w:val="00627227"/>
    <w:rsid w:val="0063021A"/>
    <w:rsid w:val="0063092F"/>
    <w:rsid w:val="00630C87"/>
    <w:rsid w:val="006341A3"/>
    <w:rsid w:val="00635217"/>
    <w:rsid w:val="0063556B"/>
    <w:rsid w:val="006452AD"/>
    <w:rsid w:val="006462DC"/>
    <w:rsid w:val="00656209"/>
    <w:rsid w:val="00661B93"/>
    <w:rsid w:val="00664EA7"/>
    <w:rsid w:val="0066648A"/>
    <w:rsid w:val="00673D5B"/>
    <w:rsid w:val="00677A44"/>
    <w:rsid w:val="006839CE"/>
    <w:rsid w:val="00685CBD"/>
    <w:rsid w:val="006862AD"/>
    <w:rsid w:val="006872CE"/>
    <w:rsid w:val="00690901"/>
    <w:rsid w:val="00692F2F"/>
    <w:rsid w:val="00693D88"/>
    <w:rsid w:val="00695782"/>
    <w:rsid w:val="00696F78"/>
    <w:rsid w:val="00697C6D"/>
    <w:rsid w:val="006A0287"/>
    <w:rsid w:val="006A06FE"/>
    <w:rsid w:val="006A1B61"/>
    <w:rsid w:val="006A514F"/>
    <w:rsid w:val="006A6A56"/>
    <w:rsid w:val="006A70FC"/>
    <w:rsid w:val="006B21D6"/>
    <w:rsid w:val="006B2884"/>
    <w:rsid w:val="006B35C5"/>
    <w:rsid w:val="006B7E59"/>
    <w:rsid w:val="006C3397"/>
    <w:rsid w:val="006C47B0"/>
    <w:rsid w:val="006C4C97"/>
    <w:rsid w:val="006D36C9"/>
    <w:rsid w:val="006D4CBB"/>
    <w:rsid w:val="006D78C3"/>
    <w:rsid w:val="006D7EDE"/>
    <w:rsid w:val="006E45B4"/>
    <w:rsid w:val="006F000F"/>
    <w:rsid w:val="006F1586"/>
    <w:rsid w:val="006F17FC"/>
    <w:rsid w:val="006F1F92"/>
    <w:rsid w:val="006F6C75"/>
    <w:rsid w:val="006F73EA"/>
    <w:rsid w:val="00700C26"/>
    <w:rsid w:val="0070141F"/>
    <w:rsid w:val="00710967"/>
    <w:rsid w:val="00714C61"/>
    <w:rsid w:val="00714FFE"/>
    <w:rsid w:val="007158F0"/>
    <w:rsid w:val="00716A2F"/>
    <w:rsid w:val="00716B60"/>
    <w:rsid w:val="00717063"/>
    <w:rsid w:val="007205A4"/>
    <w:rsid w:val="0072060D"/>
    <w:rsid w:val="00725F18"/>
    <w:rsid w:val="0073002A"/>
    <w:rsid w:val="007317A2"/>
    <w:rsid w:val="00734A65"/>
    <w:rsid w:val="00735041"/>
    <w:rsid w:val="00735FCB"/>
    <w:rsid w:val="00737736"/>
    <w:rsid w:val="00741A2A"/>
    <w:rsid w:val="0074418C"/>
    <w:rsid w:val="00744DEC"/>
    <w:rsid w:val="00747D42"/>
    <w:rsid w:val="0075084B"/>
    <w:rsid w:val="00753DB8"/>
    <w:rsid w:val="00756A4C"/>
    <w:rsid w:val="00757AE6"/>
    <w:rsid w:val="007634B8"/>
    <w:rsid w:val="00776FCC"/>
    <w:rsid w:val="00782E14"/>
    <w:rsid w:val="007873F6"/>
    <w:rsid w:val="00791B15"/>
    <w:rsid w:val="00792E37"/>
    <w:rsid w:val="00794B2C"/>
    <w:rsid w:val="00797BB4"/>
    <w:rsid w:val="007B18C9"/>
    <w:rsid w:val="007B21ED"/>
    <w:rsid w:val="007B510B"/>
    <w:rsid w:val="007B6168"/>
    <w:rsid w:val="007C1912"/>
    <w:rsid w:val="007D1335"/>
    <w:rsid w:val="007E0B87"/>
    <w:rsid w:val="007E1A89"/>
    <w:rsid w:val="007E3618"/>
    <w:rsid w:val="007E3DE8"/>
    <w:rsid w:val="007E76BB"/>
    <w:rsid w:val="007F47E1"/>
    <w:rsid w:val="008017BD"/>
    <w:rsid w:val="008054E1"/>
    <w:rsid w:val="00815853"/>
    <w:rsid w:val="00820D11"/>
    <w:rsid w:val="00821B85"/>
    <w:rsid w:val="008223D9"/>
    <w:rsid w:val="00822A11"/>
    <w:rsid w:val="00824575"/>
    <w:rsid w:val="00824F21"/>
    <w:rsid w:val="008272D3"/>
    <w:rsid w:val="0082751B"/>
    <w:rsid w:val="00845F4E"/>
    <w:rsid w:val="00851C25"/>
    <w:rsid w:val="00855A35"/>
    <w:rsid w:val="00862CF4"/>
    <w:rsid w:val="008660D1"/>
    <w:rsid w:val="00867478"/>
    <w:rsid w:val="00873976"/>
    <w:rsid w:val="00875AF0"/>
    <w:rsid w:val="00882E87"/>
    <w:rsid w:val="008948FD"/>
    <w:rsid w:val="008A0411"/>
    <w:rsid w:val="008A1B8D"/>
    <w:rsid w:val="008A1B9E"/>
    <w:rsid w:val="008A2028"/>
    <w:rsid w:val="008A22CD"/>
    <w:rsid w:val="008A3428"/>
    <w:rsid w:val="008A7DB3"/>
    <w:rsid w:val="008B0E39"/>
    <w:rsid w:val="008B2161"/>
    <w:rsid w:val="008B3663"/>
    <w:rsid w:val="008B550E"/>
    <w:rsid w:val="008B691B"/>
    <w:rsid w:val="008C1A30"/>
    <w:rsid w:val="008C2D5A"/>
    <w:rsid w:val="008C3777"/>
    <w:rsid w:val="008C4CE4"/>
    <w:rsid w:val="008D2816"/>
    <w:rsid w:val="008D30FB"/>
    <w:rsid w:val="008D42DE"/>
    <w:rsid w:val="008D53D2"/>
    <w:rsid w:val="008D5E54"/>
    <w:rsid w:val="008D6107"/>
    <w:rsid w:val="008D6F44"/>
    <w:rsid w:val="008E2D28"/>
    <w:rsid w:val="008E304A"/>
    <w:rsid w:val="008E6254"/>
    <w:rsid w:val="008E7685"/>
    <w:rsid w:val="008E7EEB"/>
    <w:rsid w:val="008F0623"/>
    <w:rsid w:val="00900414"/>
    <w:rsid w:val="009008D0"/>
    <w:rsid w:val="00901226"/>
    <w:rsid w:val="00907A80"/>
    <w:rsid w:val="0091062E"/>
    <w:rsid w:val="00912721"/>
    <w:rsid w:val="00912F6C"/>
    <w:rsid w:val="00913A92"/>
    <w:rsid w:val="00922D24"/>
    <w:rsid w:val="00926064"/>
    <w:rsid w:val="00930960"/>
    <w:rsid w:val="00930ED8"/>
    <w:rsid w:val="009328D5"/>
    <w:rsid w:val="009331D8"/>
    <w:rsid w:val="00933EA9"/>
    <w:rsid w:val="00936BE9"/>
    <w:rsid w:val="0093FCC2"/>
    <w:rsid w:val="00940438"/>
    <w:rsid w:val="00945149"/>
    <w:rsid w:val="009468FB"/>
    <w:rsid w:val="009477C2"/>
    <w:rsid w:val="00952942"/>
    <w:rsid w:val="00952DCA"/>
    <w:rsid w:val="0096676E"/>
    <w:rsid w:val="009668E5"/>
    <w:rsid w:val="00966BFF"/>
    <w:rsid w:val="00970F52"/>
    <w:rsid w:val="009728E2"/>
    <w:rsid w:val="009730AE"/>
    <w:rsid w:val="009746F9"/>
    <w:rsid w:val="00976703"/>
    <w:rsid w:val="00976A32"/>
    <w:rsid w:val="00977695"/>
    <w:rsid w:val="009779B9"/>
    <w:rsid w:val="009824EA"/>
    <w:rsid w:val="00987A0D"/>
    <w:rsid w:val="00993899"/>
    <w:rsid w:val="009A20D2"/>
    <w:rsid w:val="009A2348"/>
    <w:rsid w:val="009A457E"/>
    <w:rsid w:val="009A7BE3"/>
    <w:rsid w:val="009B461C"/>
    <w:rsid w:val="009B4F40"/>
    <w:rsid w:val="009B7D9A"/>
    <w:rsid w:val="009C1B29"/>
    <w:rsid w:val="009C2933"/>
    <w:rsid w:val="009C3315"/>
    <w:rsid w:val="009C38E4"/>
    <w:rsid w:val="009C4B22"/>
    <w:rsid w:val="009D2CCE"/>
    <w:rsid w:val="009D3241"/>
    <w:rsid w:val="009D6048"/>
    <w:rsid w:val="009D63CA"/>
    <w:rsid w:val="009D7CFD"/>
    <w:rsid w:val="009E458D"/>
    <w:rsid w:val="009F24BA"/>
    <w:rsid w:val="009F3A50"/>
    <w:rsid w:val="009F79EB"/>
    <w:rsid w:val="00A06CEF"/>
    <w:rsid w:val="00A10271"/>
    <w:rsid w:val="00A12A6E"/>
    <w:rsid w:val="00A165D8"/>
    <w:rsid w:val="00A23633"/>
    <w:rsid w:val="00A23EC6"/>
    <w:rsid w:val="00A25525"/>
    <w:rsid w:val="00A30EA0"/>
    <w:rsid w:val="00A33BD0"/>
    <w:rsid w:val="00A350FA"/>
    <w:rsid w:val="00A366D1"/>
    <w:rsid w:val="00A373D0"/>
    <w:rsid w:val="00A41E30"/>
    <w:rsid w:val="00A503FB"/>
    <w:rsid w:val="00A524D6"/>
    <w:rsid w:val="00A5348F"/>
    <w:rsid w:val="00A54942"/>
    <w:rsid w:val="00A62ABA"/>
    <w:rsid w:val="00A63CA6"/>
    <w:rsid w:val="00A660B6"/>
    <w:rsid w:val="00A671FC"/>
    <w:rsid w:val="00A7123E"/>
    <w:rsid w:val="00A7256C"/>
    <w:rsid w:val="00A75731"/>
    <w:rsid w:val="00A76B62"/>
    <w:rsid w:val="00A77D6A"/>
    <w:rsid w:val="00A843B2"/>
    <w:rsid w:val="00A847A6"/>
    <w:rsid w:val="00A93403"/>
    <w:rsid w:val="00AA17AD"/>
    <w:rsid w:val="00AA5E8C"/>
    <w:rsid w:val="00AB06D8"/>
    <w:rsid w:val="00AB4E89"/>
    <w:rsid w:val="00AB76A7"/>
    <w:rsid w:val="00AB7B8B"/>
    <w:rsid w:val="00AC33B1"/>
    <w:rsid w:val="00AC35D2"/>
    <w:rsid w:val="00AC7373"/>
    <w:rsid w:val="00AD2F67"/>
    <w:rsid w:val="00AD6704"/>
    <w:rsid w:val="00AE0BCA"/>
    <w:rsid w:val="00AE1021"/>
    <w:rsid w:val="00AE2540"/>
    <w:rsid w:val="00AE3BE0"/>
    <w:rsid w:val="00AF079C"/>
    <w:rsid w:val="00AF191C"/>
    <w:rsid w:val="00AF390C"/>
    <w:rsid w:val="00AF4160"/>
    <w:rsid w:val="00AF47F9"/>
    <w:rsid w:val="00AF66B2"/>
    <w:rsid w:val="00B02FC7"/>
    <w:rsid w:val="00B103E2"/>
    <w:rsid w:val="00B12041"/>
    <w:rsid w:val="00B16DD8"/>
    <w:rsid w:val="00B20075"/>
    <w:rsid w:val="00B203C2"/>
    <w:rsid w:val="00B23866"/>
    <w:rsid w:val="00B32EAF"/>
    <w:rsid w:val="00B35704"/>
    <w:rsid w:val="00B41F7C"/>
    <w:rsid w:val="00B42E9D"/>
    <w:rsid w:val="00B441F0"/>
    <w:rsid w:val="00B44C2C"/>
    <w:rsid w:val="00B47127"/>
    <w:rsid w:val="00B47786"/>
    <w:rsid w:val="00B47F52"/>
    <w:rsid w:val="00B5128F"/>
    <w:rsid w:val="00B549D5"/>
    <w:rsid w:val="00B56853"/>
    <w:rsid w:val="00B621A3"/>
    <w:rsid w:val="00B7031A"/>
    <w:rsid w:val="00B73695"/>
    <w:rsid w:val="00B775F5"/>
    <w:rsid w:val="00B847B6"/>
    <w:rsid w:val="00B847E7"/>
    <w:rsid w:val="00B852A3"/>
    <w:rsid w:val="00B87063"/>
    <w:rsid w:val="00B9007A"/>
    <w:rsid w:val="00B942E6"/>
    <w:rsid w:val="00B945AC"/>
    <w:rsid w:val="00B95F35"/>
    <w:rsid w:val="00B97EFB"/>
    <w:rsid w:val="00BA02E4"/>
    <w:rsid w:val="00BA36FB"/>
    <w:rsid w:val="00BA5FF5"/>
    <w:rsid w:val="00BB2296"/>
    <w:rsid w:val="00BC7670"/>
    <w:rsid w:val="00BE6D4F"/>
    <w:rsid w:val="00C009D8"/>
    <w:rsid w:val="00C0169D"/>
    <w:rsid w:val="00C02064"/>
    <w:rsid w:val="00C107EB"/>
    <w:rsid w:val="00C14F4A"/>
    <w:rsid w:val="00C230F4"/>
    <w:rsid w:val="00C24796"/>
    <w:rsid w:val="00C27941"/>
    <w:rsid w:val="00C32605"/>
    <w:rsid w:val="00C32AB3"/>
    <w:rsid w:val="00C32E58"/>
    <w:rsid w:val="00C33883"/>
    <w:rsid w:val="00C34615"/>
    <w:rsid w:val="00C3550F"/>
    <w:rsid w:val="00C36884"/>
    <w:rsid w:val="00C37E12"/>
    <w:rsid w:val="00C4076A"/>
    <w:rsid w:val="00C40CE9"/>
    <w:rsid w:val="00C456DC"/>
    <w:rsid w:val="00C45A15"/>
    <w:rsid w:val="00C54CB6"/>
    <w:rsid w:val="00C555B1"/>
    <w:rsid w:val="00C55F06"/>
    <w:rsid w:val="00C61966"/>
    <w:rsid w:val="00C63117"/>
    <w:rsid w:val="00C64002"/>
    <w:rsid w:val="00C70EAC"/>
    <w:rsid w:val="00C7750A"/>
    <w:rsid w:val="00C83F6F"/>
    <w:rsid w:val="00C96B1D"/>
    <w:rsid w:val="00CA0BEB"/>
    <w:rsid w:val="00CA3AE7"/>
    <w:rsid w:val="00CA4373"/>
    <w:rsid w:val="00CB0DBC"/>
    <w:rsid w:val="00CB2341"/>
    <w:rsid w:val="00CB648C"/>
    <w:rsid w:val="00CB7429"/>
    <w:rsid w:val="00CC11F2"/>
    <w:rsid w:val="00CC2A29"/>
    <w:rsid w:val="00CC3BD5"/>
    <w:rsid w:val="00CC577C"/>
    <w:rsid w:val="00CC6D2F"/>
    <w:rsid w:val="00CD195E"/>
    <w:rsid w:val="00CD4B07"/>
    <w:rsid w:val="00CD755F"/>
    <w:rsid w:val="00CE15A5"/>
    <w:rsid w:val="00CE3CC4"/>
    <w:rsid w:val="00CE79BE"/>
    <w:rsid w:val="00CF0B3E"/>
    <w:rsid w:val="00CF1E5D"/>
    <w:rsid w:val="00CF4A00"/>
    <w:rsid w:val="00CF709F"/>
    <w:rsid w:val="00CF71DE"/>
    <w:rsid w:val="00CF7972"/>
    <w:rsid w:val="00CF7E26"/>
    <w:rsid w:val="00D00506"/>
    <w:rsid w:val="00D00631"/>
    <w:rsid w:val="00D16852"/>
    <w:rsid w:val="00D20241"/>
    <w:rsid w:val="00D21097"/>
    <w:rsid w:val="00D2259F"/>
    <w:rsid w:val="00D25585"/>
    <w:rsid w:val="00D26A9D"/>
    <w:rsid w:val="00D27B82"/>
    <w:rsid w:val="00D34C1F"/>
    <w:rsid w:val="00D36E41"/>
    <w:rsid w:val="00D36F27"/>
    <w:rsid w:val="00D37952"/>
    <w:rsid w:val="00D40E24"/>
    <w:rsid w:val="00D44F11"/>
    <w:rsid w:val="00D45944"/>
    <w:rsid w:val="00D70E72"/>
    <w:rsid w:val="00D71C59"/>
    <w:rsid w:val="00D7660D"/>
    <w:rsid w:val="00D77A88"/>
    <w:rsid w:val="00D83748"/>
    <w:rsid w:val="00D853FE"/>
    <w:rsid w:val="00D85F86"/>
    <w:rsid w:val="00D874D1"/>
    <w:rsid w:val="00DA0B4F"/>
    <w:rsid w:val="00DA149B"/>
    <w:rsid w:val="00DA20F4"/>
    <w:rsid w:val="00DA2188"/>
    <w:rsid w:val="00DA6147"/>
    <w:rsid w:val="00DB4DF8"/>
    <w:rsid w:val="00DC05CE"/>
    <w:rsid w:val="00DC15DB"/>
    <w:rsid w:val="00DC2328"/>
    <w:rsid w:val="00DC6E07"/>
    <w:rsid w:val="00DC740D"/>
    <w:rsid w:val="00DC7E96"/>
    <w:rsid w:val="00DD193D"/>
    <w:rsid w:val="00DE67DD"/>
    <w:rsid w:val="00DF1F9D"/>
    <w:rsid w:val="00E009FE"/>
    <w:rsid w:val="00E03933"/>
    <w:rsid w:val="00E118AF"/>
    <w:rsid w:val="00E12136"/>
    <w:rsid w:val="00E13AB0"/>
    <w:rsid w:val="00E14725"/>
    <w:rsid w:val="00E20032"/>
    <w:rsid w:val="00E2063B"/>
    <w:rsid w:val="00E25A60"/>
    <w:rsid w:val="00E3065E"/>
    <w:rsid w:val="00E377FB"/>
    <w:rsid w:val="00E50AE5"/>
    <w:rsid w:val="00E5140D"/>
    <w:rsid w:val="00E52818"/>
    <w:rsid w:val="00E5323F"/>
    <w:rsid w:val="00E573B7"/>
    <w:rsid w:val="00E64617"/>
    <w:rsid w:val="00E651FD"/>
    <w:rsid w:val="00E67FE2"/>
    <w:rsid w:val="00E707BF"/>
    <w:rsid w:val="00E72CE2"/>
    <w:rsid w:val="00E756B7"/>
    <w:rsid w:val="00E84C16"/>
    <w:rsid w:val="00E85C32"/>
    <w:rsid w:val="00E86810"/>
    <w:rsid w:val="00E86FA6"/>
    <w:rsid w:val="00E91BFA"/>
    <w:rsid w:val="00E95416"/>
    <w:rsid w:val="00E959F0"/>
    <w:rsid w:val="00E95FE0"/>
    <w:rsid w:val="00E96873"/>
    <w:rsid w:val="00EA26E1"/>
    <w:rsid w:val="00EA380D"/>
    <w:rsid w:val="00EA5A7B"/>
    <w:rsid w:val="00EB2175"/>
    <w:rsid w:val="00EC3163"/>
    <w:rsid w:val="00EC5BB8"/>
    <w:rsid w:val="00EC668F"/>
    <w:rsid w:val="00ED01E6"/>
    <w:rsid w:val="00ED262E"/>
    <w:rsid w:val="00EE21B4"/>
    <w:rsid w:val="00EE6525"/>
    <w:rsid w:val="00EF0C6F"/>
    <w:rsid w:val="00EF2AD6"/>
    <w:rsid w:val="00EF463D"/>
    <w:rsid w:val="00EF629C"/>
    <w:rsid w:val="00EF6C23"/>
    <w:rsid w:val="00F057EF"/>
    <w:rsid w:val="00F068DF"/>
    <w:rsid w:val="00F104A4"/>
    <w:rsid w:val="00F16D34"/>
    <w:rsid w:val="00F25050"/>
    <w:rsid w:val="00F26B9B"/>
    <w:rsid w:val="00F3094F"/>
    <w:rsid w:val="00F3186C"/>
    <w:rsid w:val="00F33BE2"/>
    <w:rsid w:val="00F375EE"/>
    <w:rsid w:val="00F40F92"/>
    <w:rsid w:val="00F42A81"/>
    <w:rsid w:val="00F46876"/>
    <w:rsid w:val="00F474D0"/>
    <w:rsid w:val="00F529AE"/>
    <w:rsid w:val="00F54FA6"/>
    <w:rsid w:val="00F5714A"/>
    <w:rsid w:val="00F616A6"/>
    <w:rsid w:val="00F66FB5"/>
    <w:rsid w:val="00F703D0"/>
    <w:rsid w:val="00F70740"/>
    <w:rsid w:val="00F80550"/>
    <w:rsid w:val="00F81F92"/>
    <w:rsid w:val="00F841E5"/>
    <w:rsid w:val="00F86301"/>
    <w:rsid w:val="00F867EB"/>
    <w:rsid w:val="00F86A1E"/>
    <w:rsid w:val="00F92202"/>
    <w:rsid w:val="00F92797"/>
    <w:rsid w:val="00F94999"/>
    <w:rsid w:val="00FA2156"/>
    <w:rsid w:val="00FA2BA5"/>
    <w:rsid w:val="00FB4D2A"/>
    <w:rsid w:val="00FB5539"/>
    <w:rsid w:val="00FB6BE0"/>
    <w:rsid w:val="00FB6D31"/>
    <w:rsid w:val="00FC2AA7"/>
    <w:rsid w:val="00FC5317"/>
    <w:rsid w:val="00FC706E"/>
    <w:rsid w:val="00FD0972"/>
    <w:rsid w:val="00FD0978"/>
    <w:rsid w:val="00FD3EA3"/>
    <w:rsid w:val="00FD4D3C"/>
    <w:rsid w:val="00FD6018"/>
    <w:rsid w:val="00FE2B10"/>
    <w:rsid w:val="00FF0756"/>
    <w:rsid w:val="00FF2A7E"/>
    <w:rsid w:val="00FF45B4"/>
    <w:rsid w:val="00FF4F7A"/>
    <w:rsid w:val="00FF5F0B"/>
    <w:rsid w:val="02E82FF2"/>
    <w:rsid w:val="03BEF599"/>
    <w:rsid w:val="047780FE"/>
    <w:rsid w:val="049A1928"/>
    <w:rsid w:val="054A7D35"/>
    <w:rsid w:val="0574E449"/>
    <w:rsid w:val="06A4C499"/>
    <w:rsid w:val="081774FD"/>
    <w:rsid w:val="086D178E"/>
    <w:rsid w:val="08D75FA3"/>
    <w:rsid w:val="094B1B79"/>
    <w:rsid w:val="09627F3F"/>
    <w:rsid w:val="0980B634"/>
    <w:rsid w:val="0A3154AB"/>
    <w:rsid w:val="0A4957C1"/>
    <w:rsid w:val="0A9E6152"/>
    <w:rsid w:val="0AC72EE3"/>
    <w:rsid w:val="0B1ED3A7"/>
    <w:rsid w:val="0B3CCB0A"/>
    <w:rsid w:val="0D4885F7"/>
    <w:rsid w:val="0DA0F840"/>
    <w:rsid w:val="0F32683E"/>
    <w:rsid w:val="0F48202A"/>
    <w:rsid w:val="0F67240B"/>
    <w:rsid w:val="0FB8CAF3"/>
    <w:rsid w:val="1147CDE4"/>
    <w:rsid w:val="1181F433"/>
    <w:rsid w:val="12617D2C"/>
    <w:rsid w:val="12B0F0C6"/>
    <w:rsid w:val="13BA733F"/>
    <w:rsid w:val="15C75687"/>
    <w:rsid w:val="160A0A8A"/>
    <w:rsid w:val="164991EC"/>
    <w:rsid w:val="164AD53D"/>
    <w:rsid w:val="165E7415"/>
    <w:rsid w:val="1672218E"/>
    <w:rsid w:val="168C2783"/>
    <w:rsid w:val="1805639D"/>
    <w:rsid w:val="18402EDE"/>
    <w:rsid w:val="1B711681"/>
    <w:rsid w:val="1BF41CC8"/>
    <w:rsid w:val="1C85D6CD"/>
    <w:rsid w:val="1E688718"/>
    <w:rsid w:val="1EA775F7"/>
    <w:rsid w:val="1FAA54AF"/>
    <w:rsid w:val="1FB0D01B"/>
    <w:rsid w:val="217330AC"/>
    <w:rsid w:val="2181F9A0"/>
    <w:rsid w:val="225D7C2F"/>
    <w:rsid w:val="232206A6"/>
    <w:rsid w:val="23474172"/>
    <w:rsid w:val="238FB6D4"/>
    <w:rsid w:val="2403F199"/>
    <w:rsid w:val="276705AA"/>
    <w:rsid w:val="28722CE6"/>
    <w:rsid w:val="28D96229"/>
    <w:rsid w:val="29BBF353"/>
    <w:rsid w:val="2A1C9830"/>
    <w:rsid w:val="2B29DE92"/>
    <w:rsid w:val="2B3A9388"/>
    <w:rsid w:val="2B76ADCC"/>
    <w:rsid w:val="2C25C18F"/>
    <w:rsid w:val="2C824462"/>
    <w:rsid w:val="2C9D859E"/>
    <w:rsid w:val="2F963A4F"/>
    <w:rsid w:val="2FE7C8CF"/>
    <w:rsid w:val="31372644"/>
    <w:rsid w:val="3166993F"/>
    <w:rsid w:val="318B627A"/>
    <w:rsid w:val="320D11F1"/>
    <w:rsid w:val="33C49371"/>
    <w:rsid w:val="3591EAFB"/>
    <w:rsid w:val="366EC987"/>
    <w:rsid w:val="369FDD63"/>
    <w:rsid w:val="37A78A26"/>
    <w:rsid w:val="37E283AB"/>
    <w:rsid w:val="37EFB99F"/>
    <w:rsid w:val="38092E8E"/>
    <w:rsid w:val="38532A84"/>
    <w:rsid w:val="38554585"/>
    <w:rsid w:val="38A6B919"/>
    <w:rsid w:val="3AEDCC67"/>
    <w:rsid w:val="3B145A55"/>
    <w:rsid w:val="3C63482E"/>
    <w:rsid w:val="3C7AC7D8"/>
    <w:rsid w:val="3D004581"/>
    <w:rsid w:val="3D0A4325"/>
    <w:rsid w:val="3D7CD3B9"/>
    <w:rsid w:val="3F46536A"/>
    <w:rsid w:val="3FF34384"/>
    <w:rsid w:val="412C20F6"/>
    <w:rsid w:val="41B3E8C2"/>
    <w:rsid w:val="431E4E20"/>
    <w:rsid w:val="438E16F5"/>
    <w:rsid w:val="43A5BEB0"/>
    <w:rsid w:val="43D97416"/>
    <w:rsid w:val="44F83955"/>
    <w:rsid w:val="456A7BCA"/>
    <w:rsid w:val="4624BB5A"/>
    <w:rsid w:val="46B77BFB"/>
    <w:rsid w:val="479B0B1F"/>
    <w:rsid w:val="47DADABE"/>
    <w:rsid w:val="4805A476"/>
    <w:rsid w:val="485B3B4C"/>
    <w:rsid w:val="4864A9C1"/>
    <w:rsid w:val="48E85DE8"/>
    <w:rsid w:val="4BDC4378"/>
    <w:rsid w:val="4CE6FE11"/>
    <w:rsid w:val="4E3A94B4"/>
    <w:rsid w:val="4E8CD3CB"/>
    <w:rsid w:val="4EE9AD62"/>
    <w:rsid w:val="4FA2522D"/>
    <w:rsid w:val="500B1782"/>
    <w:rsid w:val="519B0A33"/>
    <w:rsid w:val="527CF54E"/>
    <w:rsid w:val="52E30D68"/>
    <w:rsid w:val="531121E3"/>
    <w:rsid w:val="5394D81C"/>
    <w:rsid w:val="53DA4AE1"/>
    <w:rsid w:val="5460BF8F"/>
    <w:rsid w:val="54CE39E9"/>
    <w:rsid w:val="54E26183"/>
    <w:rsid w:val="5651F121"/>
    <w:rsid w:val="56CFAFBB"/>
    <w:rsid w:val="5A3DDA4B"/>
    <w:rsid w:val="5B535D3B"/>
    <w:rsid w:val="5CFEE5B8"/>
    <w:rsid w:val="5DA12248"/>
    <w:rsid w:val="5E0D3818"/>
    <w:rsid w:val="5E6C6D25"/>
    <w:rsid w:val="5EBB94B7"/>
    <w:rsid w:val="609D332F"/>
    <w:rsid w:val="617E2AAB"/>
    <w:rsid w:val="61A49BB9"/>
    <w:rsid w:val="61A96CC4"/>
    <w:rsid w:val="61B3FDAA"/>
    <w:rsid w:val="61D1811F"/>
    <w:rsid w:val="6244A310"/>
    <w:rsid w:val="624DC5F2"/>
    <w:rsid w:val="6260D587"/>
    <w:rsid w:val="648757DA"/>
    <w:rsid w:val="64882BEC"/>
    <w:rsid w:val="66D46EBF"/>
    <w:rsid w:val="671A8171"/>
    <w:rsid w:val="67410AE0"/>
    <w:rsid w:val="67E823ED"/>
    <w:rsid w:val="67FD3DAD"/>
    <w:rsid w:val="68B9A1A6"/>
    <w:rsid w:val="68D88312"/>
    <w:rsid w:val="691EC106"/>
    <w:rsid w:val="69D46622"/>
    <w:rsid w:val="6BB04196"/>
    <w:rsid w:val="6CE30234"/>
    <w:rsid w:val="6CF812FE"/>
    <w:rsid w:val="6D375DEA"/>
    <w:rsid w:val="6E5446AF"/>
    <w:rsid w:val="6E65C5AE"/>
    <w:rsid w:val="6E988AAE"/>
    <w:rsid w:val="6F37D475"/>
    <w:rsid w:val="701BC09A"/>
    <w:rsid w:val="707A9740"/>
    <w:rsid w:val="71256D59"/>
    <w:rsid w:val="714B86A8"/>
    <w:rsid w:val="718C5D73"/>
    <w:rsid w:val="71DE6927"/>
    <w:rsid w:val="735B0009"/>
    <w:rsid w:val="74BB4F9C"/>
    <w:rsid w:val="74F1C578"/>
    <w:rsid w:val="7648C854"/>
    <w:rsid w:val="77E49084"/>
    <w:rsid w:val="788ABC50"/>
    <w:rsid w:val="79957BF7"/>
    <w:rsid w:val="7A440C9A"/>
    <w:rsid w:val="7A45E22E"/>
    <w:rsid w:val="7C1AD7C0"/>
    <w:rsid w:val="7DEFBAD9"/>
    <w:rsid w:val="7DF10232"/>
    <w:rsid w:val="7DF58AEB"/>
    <w:rsid w:val="7F62637A"/>
    <w:rsid w:val="7F794F3C"/>
    <w:rsid w:val="7F7D9A8A"/>
    <w:rsid w:val="7FE480E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BE7A"/>
  <w15:chartTrackingRefBased/>
  <w15:docId w15:val="{9504C798-B8E3-4733-AE36-C8CECEE1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087B"/>
  </w:style>
  <w:style w:type="paragraph" w:styleId="Titolo1">
    <w:name w:val="heading 1"/>
    <w:basedOn w:val="Normale"/>
    <w:next w:val="Normale"/>
    <w:link w:val="Titolo1Carattere"/>
    <w:uiPriority w:val="9"/>
    <w:qFormat/>
    <w:rsid w:val="00DA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0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0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0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0F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0F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0F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0F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0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0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0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0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0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0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0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0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0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0F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0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0F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0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0F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0F4"/>
    <w:rPr>
      <w:i/>
      <w:iCs/>
      <w:color w:val="404040" w:themeColor="text1" w:themeTint="BF"/>
    </w:rPr>
  </w:style>
  <w:style w:type="paragraph" w:styleId="Paragrafoelenco">
    <w:name w:val="List Paragraph"/>
    <w:basedOn w:val="Normale"/>
    <w:uiPriority w:val="34"/>
    <w:qFormat/>
    <w:rsid w:val="00DA20F4"/>
    <w:pPr>
      <w:ind w:left="720"/>
      <w:contextualSpacing/>
    </w:pPr>
  </w:style>
  <w:style w:type="character" w:styleId="Enfasiintensa">
    <w:name w:val="Intense Emphasis"/>
    <w:basedOn w:val="Carpredefinitoparagrafo"/>
    <w:uiPriority w:val="21"/>
    <w:qFormat/>
    <w:rsid w:val="00DA20F4"/>
    <w:rPr>
      <w:i/>
      <w:iCs/>
      <w:color w:val="0F4761" w:themeColor="accent1" w:themeShade="BF"/>
    </w:rPr>
  </w:style>
  <w:style w:type="paragraph" w:styleId="Citazioneintensa">
    <w:name w:val="Intense Quote"/>
    <w:basedOn w:val="Normale"/>
    <w:next w:val="Normale"/>
    <w:link w:val="CitazioneintensaCarattere"/>
    <w:uiPriority w:val="30"/>
    <w:qFormat/>
    <w:rsid w:val="00DA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0F4"/>
    <w:rPr>
      <w:i/>
      <w:iCs/>
      <w:color w:val="0F4761" w:themeColor="accent1" w:themeShade="BF"/>
    </w:rPr>
  </w:style>
  <w:style w:type="character" w:styleId="Riferimentointenso">
    <w:name w:val="Intense Reference"/>
    <w:basedOn w:val="Carpredefinitoparagrafo"/>
    <w:uiPriority w:val="32"/>
    <w:qFormat/>
    <w:rsid w:val="00DA20F4"/>
    <w:rPr>
      <w:b/>
      <w:bCs/>
      <w:smallCaps/>
      <w:color w:val="0F4761" w:themeColor="accent1" w:themeShade="BF"/>
      <w:spacing w:val="5"/>
    </w:rPr>
  </w:style>
  <w:style w:type="character" w:customStyle="1" w:styleId="normaltextrun">
    <w:name w:val="normaltextrun"/>
    <w:basedOn w:val="Carpredefinitoparagrafo"/>
    <w:rsid w:val="00753DB8"/>
  </w:style>
  <w:style w:type="character" w:customStyle="1" w:styleId="eop">
    <w:name w:val="eop"/>
    <w:basedOn w:val="Carpredefinitoparagrafo"/>
    <w:rsid w:val="00753DB8"/>
  </w:style>
  <w:style w:type="character" w:styleId="Collegamentoipertestuale">
    <w:name w:val="Hyperlink"/>
    <w:basedOn w:val="Carpredefinitoparagrafo"/>
    <w:uiPriority w:val="99"/>
    <w:unhideWhenUsed/>
    <w:rsid w:val="0048772D"/>
    <w:rPr>
      <w:color w:val="467886" w:themeColor="hyperlink"/>
      <w:u w:val="single"/>
    </w:rPr>
  </w:style>
  <w:style w:type="character" w:styleId="Menzionenonrisolta">
    <w:name w:val="Unresolved Mention"/>
    <w:basedOn w:val="Carpredefinitoparagrafo"/>
    <w:uiPriority w:val="99"/>
    <w:semiHidden/>
    <w:unhideWhenUsed/>
    <w:rsid w:val="0048772D"/>
    <w:rPr>
      <w:color w:val="605E5C"/>
      <w:shd w:val="clear" w:color="auto" w:fill="E1DFDD"/>
    </w:rPr>
  </w:style>
  <w:style w:type="paragraph" w:styleId="Intestazione">
    <w:name w:val="header"/>
    <w:basedOn w:val="Normale"/>
    <w:link w:val="IntestazioneCarattere"/>
    <w:uiPriority w:val="99"/>
    <w:unhideWhenUsed/>
    <w:rsid w:val="009D63CA"/>
    <w:pPr>
      <w:tabs>
        <w:tab w:val="center" w:pos="4819"/>
        <w:tab w:val="right" w:pos="9638"/>
      </w:tabs>
    </w:pPr>
  </w:style>
  <w:style w:type="character" w:customStyle="1" w:styleId="IntestazioneCarattere">
    <w:name w:val="Intestazione Carattere"/>
    <w:basedOn w:val="Carpredefinitoparagrafo"/>
    <w:link w:val="Intestazione"/>
    <w:uiPriority w:val="99"/>
    <w:rsid w:val="009D63CA"/>
  </w:style>
  <w:style w:type="paragraph" w:styleId="Pidipagina">
    <w:name w:val="footer"/>
    <w:basedOn w:val="Normale"/>
    <w:link w:val="PidipaginaCarattere"/>
    <w:uiPriority w:val="99"/>
    <w:unhideWhenUsed/>
    <w:rsid w:val="009D63CA"/>
    <w:pPr>
      <w:tabs>
        <w:tab w:val="center" w:pos="4819"/>
        <w:tab w:val="right" w:pos="9638"/>
      </w:tabs>
    </w:pPr>
  </w:style>
  <w:style w:type="character" w:customStyle="1" w:styleId="PidipaginaCarattere">
    <w:name w:val="Piè di pagina Carattere"/>
    <w:basedOn w:val="Carpredefinitoparagrafo"/>
    <w:link w:val="Pidipagina"/>
    <w:uiPriority w:val="99"/>
    <w:rsid w:val="009D63CA"/>
  </w:style>
  <w:style w:type="character" w:customStyle="1" w:styleId="wacimagecontainer">
    <w:name w:val="wacimagecontainer"/>
    <w:basedOn w:val="Carpredefinitoparagrafo"/>
    <w:rsid w:val="009D63CA"/>
  </w:style>
  <w:style w:type="paragraph" w:styleId="NormaleWeb">
    <w:name w:val="Normal (Web)"/>
    <w:basedOn w:val="Normale"/>
    <w:uiPriority w:val="99"/>
    <w:semiHidden/>
    <w:unhideWhenUsed/>
    <w:rsid w:val="00792E37"/>
    <w:rPr>
      <w:rFonts w:ascii="Times New Roman" w:hAnsi="Times New Roman" w:cs="Times New Roman"/>
    </w:rPr>
  </w:style>
  <w:style w:type="character" w:styleId="Collegamentovisitato">
    <w:name w:val="FollowedHyperlink"/>
    <w:basedOn w:val="Carpredefinitoparagrafo"/>
    <w:uiPriority w:val="99"/>
    <w:semiHidden/>
    <w:unhideWhenUsed/>
    <w:rsid w:val="009F24BA"/>
    <w:rPr>
      <w:color w:val="96607D" w:themeColor="followedHyperlink"/>
      <w:u w:val="single"/>
    </w:rPr>
  </w:style>
  <w:style w:type="paragraph" w:customStyle="1" w:styleId="paragraph">
    <w:name w:val="paragraph"/>
    <w:basedOn w:val="Normale"/>
    <w:rsid w:val="003504F9"/>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xmsonormal">
    <w:name w:val="x_msonormal"/>
    <w:basedOn w:val="Normale"/>
    <w:rsid w:val="004B5D64"/>
    <w:pPr>
      <w:spacing w:before="100" w:beforeAutospacing="1" w:after="100" w:afterAutospacing="1"/>
    </w:pPr>
    <w:rPr>
      <w:rFonts w:ascii="Times New Roman" w:eastAsia="Times New Roman" w:hAnsi="Times New Roman" w:cs="Times New Roman"/>
      <w:kern w:val="0"/>
      <w:lang w:eastAsia="it-IT"/>
      <w14:ligatures w14:val="none"/>
    </w:rPr>
  </w:style>
  <w:style w:type="paragraph" w:styleId="Revisione">
    <w:name w:val="Revision"/>
    <w:hidden/>
    <w:uiPriority w:val="99"/>
    <w:semiHidden/>
    <w:rsid w:val="0038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9085">
      <w:bodyDiv w:val="1"/>
      <w:marLeft w:val="0"/>
      <w:marRight w:val="0"/>
      <w:marTop w:val="0"/>
      <w:marBottom w:val="0"/>
      <w:divBdr>
        <w:top w:val="none" w:sz="0" w:space="0" w:color="auto"/>
        <w:left w:val="none" w:sz="0" w:space="0" w:color="auto"/>
        <w:bottom w:val="none" w:sz="0" w:space="0" w:color="auto"/>
        <w:right w:val="none" w:sz="0" w:space="0" w:color="auto"/>
      </w:divBdr>
      <w:divsChild>
        <w:div w:id="48113160">
          <w:marLeft w:val="0"/>
          <w:marRight w:val="0"/>
          <w:marTop w:val="0"/>
          <w:marBottom w:val="0"/>
          <w:divBdr>
            <w:top w:val="none" w:sz="0" w:space="0" w:color="auto"/>
            <w:left w:val="none" w:sz="0" w:space="0" w:color="auto"/>
            <w:bottom w:val="none" w:sz="0" w:space="0" w:color="auto"/>
            <w:right w:val="none" w:sz="0" w:space="0" w:color="auto"/>
          </w:divBdr>
        </w:div>
        <w:div w:id="195046630">
          <w:marLeft w:val="0"/>
          <w:marRight w:val="0"/>
          <w:marTop w:val="0"/>
          <w:marBottom w:val="0"/>
          <w:divBdr>
            <w:top w:val="none" w:sz="0" w:space="0" w:color="auto"/>
            <w:left w:val="none" w:sz="0" w:space="0" w:color="auto"/>
            <w:bottom w:val="none" w:sz="0" w:space="0" w:color="auto"/>
            <w:right w:val="none" w:sz="0" w:space="0" w:color="auto"/>
          </w:divBdr>
        </w:div>
        <w:div w:id="252595534">
          <w:marLeft w:val="0"/>
          <w:marRight w:val="0"/>
          <w:marTop w:val="0"/>
          <w:marBottom w:val="0"/>
          <w:divBdr>
            <w:top w:val="none" w:sz="0" w:space="0" w:color="auto"/>
            <w:left w:val="none" w:sz="0" w:space="0" w:color="auto"/>
            <w:bottom w:val="none" w:sz="0" w:space="0" w:color="auto"/>
            <w:right w:val="none" w:sz="0" w:space="0" w:color="auto"/>
          </w:divBdr>
        </w:div>
        <w:div w:id="321936227">
          <w:marLeft w:val="0"/>
          <w:marRight w:val="0"/>
          <w:marTop w:val="0"/>
          <w:marBottom w:val="0"/>
          <w:divBdr>
            <w:top w:val="none" w:sz="0" w:space="0" w:color="auto"/>
            <w:left w:val="none" w:sz="0" w:space="0" w:color="auto"/>
            <w:bottom w:val="none" w:sz="0" w:space="0" w:color="auto"/>
            <w:right w:val="none" w:sz="0" w:space="0" w:color="auto"/>
          </w:divBdr>
        </w:div>
        <w:div w:id="444084913">
          <w:marLeft w:val="0"/>
          <w:marRight w:val="0"/>
          <w:marTop w:val="0"/>
          <w:marBottom w:val="0"/>
          <w:divBdr>
            <w:top w:val="none" w:sz="0" w:space="0" w:color="auto"/>
            <w:left w:val="none" w:sz="0" w:space="0" w:color="auto"/>
            <w:bottom w:val="none" w:sz="0" w:space="0" w:color="auto"/>
            <w:right w:val="none" w:sz="0" w:space="0" w:color="auto"/>
          </w:divBdr>
        </w:div>
        <w:div w:id="786892247">
          <w:marLeft w:val="0"/>
          <w:marRight w:val="0"/>
          <w:marTop w:val="0"/>
          <w:marBottom w:val="0"/>
          <w:divBdr>
            <w:top w:val="none" w:sz="0" w:space="0" w:color="auto"/>
            <w:left w:val="none" w:sz="0" w:space="0" w:color="auto"/>
            <w:bottom w:val="none" w:sz="0" w:space="0" w:color="auto"/>
            <w:right w:val="none" w:sz="0" w:space="0" w:color="auto"/>
          </w:divBdr>
        </w:div>
        <w:div w:id="983897850">
          <w:marLeft w:val="0"/>
          <w:marRight w:val="0"/>
          <w:marTop w:val="0"/>
          <w:marBottom w:val="0"/>
          <w:divBdr>
            <w:top w:val="none" w:sz="0" w:space="0" w:color="auto"/>
            <w:left w:val="none" w:sz="0" w:space="0" w:color="auto"/>
            <w:bottom w:val="none" w:sz="0" w:space="0" w:color="auto"/>
            <w:right w:val="none" w:sz="0" w:space="0" w:color="auto"/>
          </w:divBdr>
        </w:div>
        <w:div w:id="1206136110">
          <w:marLeft w:val="0"/>
          <w:marRight w:val="0"/>
          <w:marTop w:val="0"/>
          <w:marBottom w:val="0"/>
          <w:divBdr>
            <w:top w:val="none" w:sz="0" w:space="0" w:color="auto"/>
            <w:left w:val="none" w:sz="0" w:space="0" w:color="auto"/>
            <w:bottom w:val="none" w:sz="0" w:space="0" w:color="auto"/>
            <w:right w:val="none" w:sz="0" w:space="0" w:color="auto"/>
          </w:divBdr>
        </w:div>
        <w:div w:id="1349142262">
          <w:marLeft w:val="0"/>
          <w:marRight w:val="0"/>
          <w:marTop w:val="0"/>
          <w:marBottom w:val="0"/>
          <w:divBdr>
            <w:top w:val="none" w:sz="0" w:space="0" w:color="auto"/>
            <w:left w:val="none" w:sz="0" w:space="0" w:color="auto"/>
            <w:bottom w:val="none" w:sz="0" w:space="0" w:color="auto"/>
            <w:right w:val="none" w:sz="0" w:space="0" w:color="auto"/>
          </w:divBdr>
        </w:div>
        <w:div w:id="1440761889">
          <w:marLeft w:val="0"/>
          <w:marRight w:val="0"/>
          <w:marTop w:val="0"/>
          <w:marBottom w:val="0"/>
          <w:divBdr>
            <w:top w:val="none" w:sz="0" w:space="0" w:color="auto"/>
            <w:left w:val="none" w:sz="0" w:space="0" w:color="auto"/>
            <w:bottom w:val="none" w:sz="0" w:space="0" w:color="auto"/>
            <w:right w:val="none" w:sz="0" w:space="0" w:color="auto"/>
          </w:divBdr>
        </w:div>
        <w:div w:id="1571110132">
          <w:marLeft w:val="0"/>
          <w:marRight w:val="0"/>
          <w:marTop w:val="0"/>
          <w:marBottom w:val="0"/>
          <w:divBdr>
            <w:top w:val="none" w:sz="0" w:space="0" w:color="auto"/>
            <w:left w:val="none" w:sz="0" w:space="0" w:color="auto"/>
            <w:bottom w:val="none" w:sz="0" w:space="0" w:color="auto"/>
            <w:right w:val="none" w:sz="0" w:space="0" w:color="auto"/>
          </w:divBdr>
        </w:div>
        <w:div w:id="1680113128">
          <w:marLeft w:val="0"/>
          <w:marRight w:val="0"/>
          <w:marTop w:val="0"/>
          <w:marBottom w:val="0"/>
          <w:divBdr>
            <w:top w:val="none" w:sz="0" w:space="0" w:color="auto"/>
            <w:left w:val="none" w:sz="0" w:space="0" w:color="auto"/>
            <w:bottom w:val="none" w:sz="0" w:space="0" w:color="auto"/>
            <w:right w:val="none" w:sz="0" w:space="0" w:color="auto"/>
          </w:divBdr>
        </w:div>
        <w:div w:id="1751150260">
          <w:marLeft w:val="0"/>
          <w:marRight w:val="0"/>
          <w:marTop w:val="0"/>
          <w:marBottom w:val="0"/>
          <w:divBdr>
            <w:top w:val="none" w:sz="0" w:space="0" w:color="auto"/>
            <w:left w:val="none" w:sz="0" w:space="0" w:color="auto"/>
            <w:bottom w:val="none" w:sz="0" w:space="0" w:color="auto"/>
            <w:right w:val="none" w:sz="0" w:space="0" w:color="auto"/>
          </w:divBdr>
        </w:div>
      </w:divsChild>
    </w:div>
    <w:div w:id="383022615">
      <w:bodyDiv w:val="1"/>
      <w:marLeft w:val="0"/>
      <w:marRight w:val="0"/>
      <w:marTop w:val="0"/>
      <w:marBottom w:val="0"/>
      <w:divBdr>
        <w:top w:val="none" w:sz="0" w:space="0" w:color="auto"/>
        <w:left w:val="none" w:sz="0" w:space="0" w:color="auto"/>
        <w:bottom w:val="none" w:sz="0" w:space="0" w:color="auto"/>
        <w:right w:val="none" w:sz="0" w:space="0" w:color="auto"/>
      </w:divBdr>
      <w:divsChild>
        <w:div w:id="1736931153">
          <w:marLeft w:val="0"/>
          <w:marRight w:val="0"/>
          <w:marTop w:val="0"/>
          <w:marBottom w:val="0"/>
          <w:divBdr>
            <w:top w:val="none" w:sz="0" w:space="0" w:color="auto"/>
            <w:left w:val="none" w:sz="0" w:space="0" w:color="auto"/>
            <w:bottom w:val="none" w:sz="0" w:space="0" w:color="auto"/>
            <w:right w:val="none" w:sz="0" w:space="0" w:color="auto"/>
          </w:divBdr>
          <w:divsChild>
            <w:div w:id="395199896">
              <w:marLeft w:val="0"/>
              <w:marRight w:val="0"/>
              <w:marTop w:val="0"/>
              <w:marBottom w:val="0"/>
              <w:divBdr>
                <w:top w:val="none" w:sz="0" w:space="0" w:color="auto"/>
                <w:left w:val="none" w:sz="0" w:space="0" w:color="auto"/>
                <w:bottom w:val="none" w:sz="0" w:space="0" w:color="auto"/>
                <w:right w:val="none" w:sz="0" w:space="0" w:color="auto"/>
              </w:divBdr>
              <w:divsChild>
                <w:div w:id="1908221048">
                  <w:marLeft w:val="0"/>
                  <w:marRight w:val="0"/>
                  <w:marTop w:val="0"/>
                  <w:marBottom w:val="0"/>
                  <w:divBdr>
                    <w:top w:val="none" w:sz="0" w:space="0" w:color="auto"/>
                    <w:left w:val="none" w:sz="0" w:space="0" w:color="auto"/>
                    <w:bottom w:val="none" w:sz="0" w:space="0" w:color="auto"/>
                    <w:right w:val="none" w:sz="0" w:space="0" w:color="auto"/>
                  </w:divBdr>
                  <w:divsChild>
                    <w:div w:id="1836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4536">
      <w:bodyDiv w:val="1"/>
      <w:marLeft w:val="0"/>
      <w:marRight w:val="0"/>
      <w:marTop w:val="0"/>
      <w:marBottom w:val="0"/>
      <w:divBdr>
        <w:top w:val="none" w:sz="0" w:space="0" w:color="auto"/>
        <w:left w:val="none" w:sz="0" w:space="0" w:color="auto"/>
        <w:bottom w:val="none" w:sz="0" w:space="0" w:color="auto"/>
        <w:right w:val="none" w:sz="0" w:space="0" w:color="auto"/>
      </w:divBdr>
    </w:div>
    <w:div w:id="861819557">
      <w:bodyDiv w:val="1"/>
      <w:marLeft w:val="0"/>
      <w:marRight w:val="0"/>
      <w:marTop w:val="0"/>
      <w:marBottom w:val="0"/>
      <w:divBdr>
        <w:top w:val="none" w:sz="0" w:space="0" w:color="auto"/>
        <w:left w:val="none" w:sz="0" w:space="0" w:color="auto"/>
        <w:bottom w:val="none" w:sz="0" w:space="0" w:color="auto"/>
        <w:right w:val="none" w:sz="0" w:space="0" w:color="auto"/>
      </w:divBdr>
    </w:div>
    <w:div w:id="1165628028">
      <w:bodyDiv w:val="1"/>
      <w:marLeft w:val="0"/>
      <w:marRight w:val="0"/>
      <w:marTop w:val="0"/>
      <w:marBottom w:val="0"/>
      <w:divBdr>
        <w:top w:val="none" w:sz="0" w:space="0" w:color="auto"/>
        <w:left w:val="none" w:sz="0" w:space="0" w:color="auto"/>
        <w:bottom w:val="none" w:sz="0" w:space="0" w:color="auto"/>
        <w:right w:val="none" w:sz="0" w:space="0" w:color="auto"/>
      </w:divBdr>
    </w:div>
    <w:div w:id="1286543576">
      <w:bodyDiv w:val="1"/>
      <w:marLeft w:val="0"/>
      <w:marRight w:val="0"/>
      <w:marTop w:val="0"/>
      <w:marBottom w:val="0"/>
      <w:divBdr>
        <w:top w:val="none" w:sz="0" w:space="0" w:color="auto"/>
        <w:left w:val="none" w:sz="0" w:space="0" w:color="auto"/>
        <w:bottom w:val="none" w:sz="0" w:space="0" w:color="auto"/>
        <w:right w:val="none" w:sz="0" w:space="0" w:color="auto"/>
      </w:divBdr>
      <w:divsChild>
        <w:div w:id="1149442085">
          <w:marLeft w:val="0"/>
          <w:marRight w:val="0"/>
          <w:marTop w:val="0"/>
          <w:marBottom w:val="0"/>
          <w:divBdr>
            <w:top w:val="none" w:sz="0" w:space="0" w:color="auto"/>
            <w:left w:val="none" w:sz="0" w:space="0" w:color="auto"/>
            <w:bottom w:val="none" w:sz="0" w:space="0" w:color="auto"/>
            <w:right w:val="none" w:sz="0" w:space="0" w:color="auto"/>
          </w:divBdr>
          <w:divsChild>
            <w:div w:id="1147670704">
              <w:marLeft w:val="0"/>
              <w:marRight w:val="0"/>
              <w:marTop w:val="0"/>
              <w:marBottom w:val="0"/>
              <w:divBdr>
                <w:top w:val="none" w:sz="0" w:space="0" w:color="auto"/>
                <w:left w:val="none" w:sz="0" w:space="0" w:color="auto"/>
                <w:bottom w:val="none" w:sz="0" w:space="0" w:color="auto"/>
                <w:right w:val="none" w:sz="0" w:space="0" w:color="auto"/>
              </w:divBdr>
              <w:divsChild>
                <w:div w:id="1394889032">
                  <w:marLeft w:val="0"/>
                  <w:marRight w:val="0"/>
                  <w:marTop w:val="0"/>
                  <w:marBottom w:val="0"/>
                  <w:divBdr>
                    <w:top w:val="none" w:sz="0" w:space="0" w:color="auto"/>
                    <w:left w:val="none" w:sz="0" w:space="0" w:color="auto"/>
                    <w:bottom w:val="none" w:sz="0" w:space="0" w:color="auto"/>
                    <w:right w:val="none" w:sz="0" w:space="0" w:color="auto"/>
                  </w:divBdr>
                  <w:divsChild>
                    <w:div w:id="19277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87041">
      <w:bodyDiv w:val="1"/>
      <w:marLeft w:val="0"/>
      <w:marRight w:val="0"/>
      <w:marTop w:val="0"/>
      <w:marBottom w:val="0"/>
      <w:divBdr>
        <w:top w:val="none" w:sz="0" w:space="0" w:color="auto"/>
        <w:left w:val="none" w:sz="0" w:space="0" w:color="auto"/>
        <w:bottom w:val="none" w:sz="0" w:space="0" w:color="auto"/>
        <w:right w:val="none" w:sz="0" w:space="0" w:color="auto"/>
      </w:divBdr>
    </w:div>
    <w:div w:id="1347829009">
      <w:bodyDiv w:val="1"/>
      <w:marLeft w:val="0"/>
      <w:marRight w:val="0"/>
      <w:marTop w:val="0"/>
      <w:marBottom w:val="0"/>
      <w:divBdr>
        <w:top w:val="none" w:sz="0" w:space="0" w:color="auto"/>
        <w:left w:val="none" w:sz="0" w:space="0" w:color="auto"/>
        <w:bottom w:val="none" w:sz="0" w:space="0" w:color="auto"/>
        <w:right w:val="none" w:sz="0" w:space="0" w:color="auto"/>
      </w:divBdr>
    </w:div>
    <w:div w:id="1626888360">
      <w:bodyDiv w:val="1"/>
      <w:marLeft w:val="0"/>
      <w:marRight w:val="0"/>
      <w:marTop w:val="0"/>
      <w:marBottom w:val="0"/>
      <w:divBdr>
        <w:top w:val="none" w:sz="0" w:space="0" w:color="auto"/>
        <w:left w:val="none" w:sz="0" w:space="0" w:color="auto"/>
        <w:bottom w:val="none" w:sz="0" w:space="0" w:color="auto"/>
        <w:right w:val="none" w:sz="0" w:space="0" w:color="auto"/>
      </w:divBdr>
      <w:divsChild>
        <w:div w:id="1244140965">
          <w:marLeft w:val="0"/>
          <w:marRight w:val="0"/>
          <w:marTop w:val="0"/>
          <w:marBottom w:val="0"/>
          <w:divBdr>
            <w:top w:val="none" w:sz="0" w:space="0" w:color="auto"/>
            <w:left w:val="none" w:sz="0" w:space="0" w:color="auto"/>
            <w:bottom w:val="none" w:sz="0" w:space="0" w:color="auto"/>
            <w:right w:val="none" w:sz="0" w:space="0" w:color="auto"/>
          </w:divBdr>
          <w:divsChild>
            <w:div w:id="1956793378">
              <w:marLeft w:val="0"/>
              <w:marRight w:val="0"/>
              <w:marTop w:val="0"/>
              <w:marBottom w:val="0"/>
              <w:divBdr>
                <w:top w:val="none" w:sz="0" w:space="0" w:color="auto"/>
                <w:left w:val="none" w:sz="0" w:space="0" w:color="auto"/>
                <w:bottom w:val="none" w:sz="0" w:space="0" w:color="auto"/>
                <w:right w:val="none" w:sz="0" w:space="0" w:color="auto"/>
              </w:divBdr>
              <w:divsChild>
                <w:div w:id="1589457229">
                  <w:marLeft w:val="0"/>
                  <w:marRight w:val="0"/>
                  <w:marTop w:val="0"/>
                  <w:marBottom w:val="0"/>
                  <w:divBdr>
                    <w:top w:val="none" w:sz="0" w:space="0" w:color="auto"/>
                    <w:left w:val="none" w:sz="0" w:space="0" w:color="auto"/>
                    <w:bottom w:val="none" w:sz="0" w:space="0" w:color="auto"/>
                    <w:right w:val="none" w:sz="0" w:space="0" w:color="auto"/>
                  </w:divBdr>
                  <w:divsChild>
                    <w:div w:id="14953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4112">
      <w:bodyDiv w:val="1"/>
      <w:marLeft w:val="0"/>
      <w:marRight w:val="0"/>
      <w:marTop w:val="0"/>
      <w:marBottom w:val="0"/>
      <w:divBdr>
        <w:top w:val="none" w:sz="0" w:space="0" w:color="auto"/>
        <w:left w:val="none" w:sz="0" w:space="0" w:color="auto"/>
        <w:bottom w:val="none" w:sz="0" w:space="0" w:color="auto"/>
        <w:right w:val="none" w:sz="0" w:space="0" w:color="auto"/>
      </w:divBdr>
      <w:divsChild>
        <w:div w:id="109327204">
          <w:marLeft w:val="0"/>
          <w:marRight w:val="0"/>
          <w:marTop w:val="0"/>
          <w:marBottom w:val="0"/>
          <w:divBdr>
            <w:top w:val="none" w:sz="0" w:space="0" w:color="auto"/>
            <w:left w:val="none" w:sz="0" w:space="0" w:color="auto"/>
            <w:bottom w:val="none" w:sz="0" w:space="0" w:color="auto"/>
            <w:right w:val="none" w:sz="0" w:space="0" w:color="auto"/>
          </w:divBdr>
        </w:div>
        <w:div w:id="153644454">
          <w:marLeft w:val="0"/>
          <w:marRight w:val="0"/>
          <w:marTop w:val="0"/>
          <w:marBottom w:val="0"/>
          <w:divBdr>
            <w:top w:val="none" w:sz="0" w:space="0" w:color="auto"/>
            <w:left w:val="none" w:sz="0" w:space="0" w:color="auto"/>
            <w:bottom w:val="none" w:sz="0" w:space="0" w:color="auto"/>
            <w:right w:val="none" w:sz="0" w:space="0" w:color="auto"/>
          </w:divBdr>
        </w:div>
        <w:div w:id="235942880">
          <w:marLeft w:val="0"/>
          <w:marRight w:val="0"/>
          <w:marTop w:val="0"/>
          <w:marBottom w:val="0"/>
          <w:divBdr>
            <w:top w:val="none" w:sz="0" w:space="0" w:color="auto"/>
            <w:left w:val="none" w:sz="0" w:space="0" w:color="auto"/>
            <w:bottom w:val="none" w:sz="0" w:space="0" w:color="auto"/>
            <w:right w:val="none" w:sz="0" w:space="0" w:color="auto"/>
          </w:divBdr>
        </w:div>
        <w:div w:id="256250965">
          <w:marLeft w:val="0"/>
          <w:marRight w:val="0"/>
          <w:marTop w:val="0"/>
          <w:marBottom w:val="0"/>
          <w:divBdr>
            <w:top w:val="none" w:sz="0" w:space="0" w:color="auto"/>
            <w:left w:val="none" w:sz="0" w:space="0" w:color="auto"/>
            <w:bottom w:val="none" w:sz="0" w:space="0" w:color="auto"/>
            <w:right w:val="none" w:sz="0" w:space="0" w:color="auto"/>
          </w:divBdr>
        </w:div>
        <w:div w:id="397900361">
          <w:marLeft w:val="0"/>
          <w:marRight w:val="0"/>
          <w:marTop w:val="0"/>
          <w:marBottom w:val="0"/>
          <w:divBdr>
            <w:top w:val="none" w:sz="0" w:space="0" w:color="auto"/>
            <w:left w:val="none" w:sz="0" w:space="0" w:color="auto"/>
            <w:bottom w:val="none" w:sz="0" w:space="0" w:color="auto"/>
            <w:right w:val="none" w:sz="0" w:space="0" w:color="auto"/>
          </w:divBdr>
        </w:div>
        <w:div w:id="742412504">
          <w:marLeft w:val="0"/>
          <w:marRight w:val="0"/>
          <w:marTop w:val="0"/>
          <w:marBottom w:val="0"/>
          <w:divBdr>
            <w:top w:val="none" w:sz="0" w:space="0" w:color="auto"/>
            <w:left w:val="none" w:sz="0" w:space="0" w:color="auto"/>
            <w:bottom w:val="none" w:sz="0" w:space="0" w:color="auto"/>
            <w:right w:val="none" w:sz="0" w:space="0" w:color="auto"/>
          </w:divBdr>
        </w:div>
        <w:div w:id="833181804">
          <w:marLeft w:val="0"/>
          <w:marRight w:val="0"/>
          <w:marTop w:val="0"/>
          <w:marBottom w:val="0"/>
          <w:divBdr>
            <w:top w:val="none" w:sz="0" w:space="0" w:color="auto"/>
            <w:left w:val="none" w:sz="0" w:space="0" w:color="auto"/>
            <w:bottom w:val="none" w:sz="0" w:space="0" w:color="auto"/>
            <w:right w:val="none" w:sz="0" w:space="0" w:color="auto"/>
          </w:divBdr>
        </w:div>
        <w:div w:id="1082146943">
          <w:marLeft w:val="0"/>
          <w:marRight w:val="0"/>
          <w:marTop w:val="0"/>
          <w:marBottom w:val="0"/>
          <w:divBdr>
            <w:top w:val="none" w:sz="0" w:space="0" w:color="auto"/>
            <w:left w:val="none" w:sz="0" w:space="0" w:color="auto"/>
            <w:bottom w:val="none" w:sz="0" w:space="0" w:color="auto"/>
            <w:right w:val="none" w:sz="0" w:space="0" w:color="auto"/>
          </w:divBdr>
        </w:div>
        <w:div w:id="1284269406">
          <w:marLeft w:val="0"/>
          <w:marRight w:val="0"/>
          <w:marTop w:val="0"/>
          <w:marBottom w:val="0"/>
          <w:divBdr>
            <w:top w:val="none" w:sz="0" w:space="0" w:color="auto"/>
            <w:left w:val="none" w:sz="0" w:space="0" w:color="auto"/>
            <w:bottom w:val="none" w:sz="0" w:space="0" w:color="auto"/>
            <w:right w:val="none" w:sz="0" w:space="0" w:color="auto"/>
          </w:divBdr>
        </w:div>
        <w:div w:id="1411271083">
          <w:marLeft w:val="0"/>
          <w:marRight w:val="0"/>
          <w:marTop w:val="0"/>
          <w:marBottom w:val="0"/>
          <w:divBdr>
            <w:top w:val="none" w:sz="0" w:space="0" w:color="auto"/>
            <w:left w:val="none" w:sz="0" w:space="0" w:color="auto"/>
            <w:bottom w:val="none" w:sz="0" w:space="0" w:color="auto"/>
            <w:right w:val="none" w:sz="0" w:space="0" w:color="auto"/>
          </w:divBdr>
        </w:div>
        <w:div w:id="1493181359">
          <w:marLeft w:val="0"/>
          <w:marRight w:val="0"/>
          <w:marTop w:val="0"/>
          <w:marBottom w:val="0"/>
          <w:divBdr>
            <w:top w:val="none" w:sz="0" w:space="0" w:color="auto"/>
            <w:left w:val="none" w:sz="0" w:space="0" w:color="auto"/>
            <w:bottom w:val="none" w:sz="0" w:space="0" w:color="auto"/>
            <w:right w:val="none" w:sz="0" w:space="0" w:color="auto"/>
          </w:divBdr>
        </w:div>
        <w:div w:id="1525557805">
          <w:marLeft w:val="0"/>
          <w:marRight w:val="0"/>
          <w:marTop w:val="0"/>
          <w:marBottom w:val="0"/>
          <w:divBdr>
            <w:top w:val="none" w:sz="0" w:space="0" w:color="auto"/>
            <w:left w:val="none" w:sz="0" w:space="0" w:color="auto"/>
            <w:bottom w:val="none" w:sz="0" w:space="0" w:color="auto"/>
            <w:right w:val="none" w:sz="0" w:space="0" w:color="auto"/>
          </w:divBdr>
        </w:div>
        <w:div w:id="1591233125">
          <w:marLeft w:val="0"/>
          <w:marRight w:val="0"/>
          <w:marTop w:val="0"/>
          <w:marBottom w:val="0"/>
          <w:divBdr>
            <w:top w:val="none" w:sz="0" w:space="0" w:color="auto"/>
            <w:left w:val="none" w:sz="0" w:space="0" w:color="auto"/>
            <w:bottom w:val="none" w:sz="0" w:space="0" w:color="auto"/>
            <w:right w:val="none" w:sz="0" w:space="0" w:color="auto"/>
          </w:divBdr>
        </w:div>
        <w:div w:id="2073500229">
          <w:marLeft w:val="0"/>
          <w:marRight w:val="0"/>
          <w:marTop w:val="0"/>
          <w:marBottom w:val="0"/>
          <w:divBdr>
            <w:top w:val="none" w:sz="0" w:space="0" w:color="auto"/>
            <w:left w:val="none" w:sz="0" w:space="0" w:color="auto"/>
            <w:bottom w:val="none" w:sz="0" w:space="0" w:color="auto"/>
            <w:right w:val="none" w:sz="0" w:space="0" w:color="auto"/>
          </w:divBdr>
        </w:div>
      </w:divsChild>
    </w:div>
    <w:div w:id="1930771034">
      <w:bodyDiv w:val="1"/>
      <w:marLeft w:val="0"/>
      <w:marRight w:val="0"/>
      <w:marTop w:val="0"/>
      <w:marBottom w:val="0"/>
      <w:divBdr>
        <w:top w:val="none" w:sz="0" w:space="0" w:color="auto"/>
        <w:left w:val="none" w:sz="0" w:space="0" w:color="auto"/>
        <w:bottom w:val="none" w:sz="0" w:space="0" w:color="auto"/>
        <w:right w:val="none" w:sz="0" w:space="0" w:color="auto"/>
      </w:divBdr>
      <w:divsChild>
        <w:div w:id="790628933">
          <w:marLeft w:val="0"/>
          <w:marRight w:val="0"/>
          <w:marTop w:val="0"/>
          <w:marBottom w:val="0"/>
          <w:divBdr>
            <w:top w:val="none" w:sz="0" w:space="0" w:color="auto"/>
            <w:left w:val="none" w:sz="0" w:space="0" w:color="auto"/>
            <w:bottom w:val="none" w:sz="0" w:space="0" w:color="auto"/>
            <w:right w:val="none" w:sz="0" w:space="0" w:color="auto"/>
          </w:divBdr>
          <w:divsChild>
            <w:div w:id="232274926">
              <w:marLeft w:val="0"/>
              <w:marRight w:val="0"/>
              <w:marTop w:val="0"/>
              <w:marBottom w:val="0"/>
              <w:divBdr>
                <w:top w:val="none" w:sz="0" w:space="0" w:color="auto"/>
                <w:left w:val="none" w:sz="0" w:space="0" w:color="auto"/>
                <w:bottom w:val="none" w:sz="0" w:space="0" w:color="auto"/>
                <w:right w:val="none" w:sz="0" w:space="0" w:color="auto"/>
              </w:divBdr>
              <w:divsChild>
                <w:div w:id="1517648424">
                  <w:marLeft w:val="0"/>
                  <w:marRight w:val="0"/>
                  <w:marTop w:val="0"/>
                  <w:marBottom w:val="0"/>
                  <w:divBdr>
                    <w:top w:val="none" w:sz="0" w:space="0" w:color="auto"/>
                    <w:left w:val="none" w:sz="0" w:space="0" w:color="auto"/>
                    <w:bottom w:val="none" w:sz="0" w:space="0" w:color="auto"/>
                    <w:right w:val="none" w:sz="0" w:space="0" w:color="auto"/>
                  </w:divBdr>
                  <w:divsChild>
                    <w:div w:id="11542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moma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1316</Words>
  <Characters>7502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Corbetta</dc:creator>
  <cp:keywords/>
  <dc:description/>
  <cp:lastModifiedBy>Bosaro Cecilia</cp:lastModifiedBy>
  <cp:revision>49</cp:revision>
  <cp:lastPrinted>2025-05-26T12:14:00Z</cp:lastPrinted>
  <dcterms:created xsi:type="dcterms:W3CDTF">2024-07-08T22:52:00Z</dcterms:created>
  <dcterms:modified xsi:type="dcterms:W3CDTF">2025-05-28T13:04:00Z</dcterms:modified>
</cp:coreProperties>
</file>