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F55DB" w14:textId="77777777" w:rsidR="00CC7641" w:rsidRDefault="00CC7641" w:rsidP="00CC7641">
      <w:pPr>
        <w:spacing w:after="0" w:line="240" w:lineRule="auto"/>
        <w:jc w:val="center"/>
        <w:rPr>
          <w:rFonts w:ascii="Calibri" w:eastAsia="Times New Roman" w:hAnsi="Calibri" w:cs="Calibri"/>
          <w:i/>
          <w:iCs/>
          <w:color w:val="000000"/>
          <w:kern w:val="36"/>
          <w:sz w:val="18"/>
          <w:szCs w:val="18"/>
          <w:shd w:val="clear" w:color="auto" w:fill="FFFFFF"/>
          <w:lang w:val="en-US" w:eastAsia="it-IT"/>
        </w:rPr>
      </w:pPr>
      <w:r w:rsidRPr="00CC7641">
        <w:rPr>
          <w:rFonts w:ascii="Calibri" w:eastAsia="Times New Roman" w:hAnsi="Calibri" w:cs="Calibri"/>
          <w:i/>
          <w:iCs/>
          <w:color w:val="000000"/>
          <w:kern w:val="36"/>
          <w:sz w:val="18"/>
          <w:szCs w:val="18"/>
          <w:shd w:val="clear" w:color="auto" w:fill="FFFFFF"/>
          <w:lang w:val="en-US" w:eastAsia="it-IT"/>
        </w:rPr>
        <w:t>Until 25 September at Veronafiere, the 60th international exhibition dedicated to the entire natural stone supply chain</w:t>
      </w:r>
    </w:p>
    <w:p w14:paraId="604B3030" w14:textId="77777777" w:rsidR="00CC7641" w:rsidRPr="00CC7641" w:rsidRDefault="00CC7641" w:rsidP="00CC7641">
      <w:pPr>
        <w:spacing w:after="0" w:line="240" w:lineRule="auto"/>
        <w:jc w:val="center"/>
        <w:rPr>
          <w:rFonts w:ascii="Calibri" w:eastAsia="Times New Roman" w:hAnsi="Calibri" w:cs="Calibri"/>
          <w:i/>
          <w:iCs/>
          <w:color w:val="000000"/>
          <w:kern w:val="36"/>
          <w:sz w:val="18"/>
          <w:szCs w:val="18"/>
          <w:shd w:val="clear" w:color="auto" w:fill="FFFFFF"/>
          <w:lang w:val="en-US" w:eastAsia="it-IT"/>
        </w:rPr>
      </w:pPr>
    </w:p>
    <w:p w14:paraId="001160EB" w14:textId="77777777" w:rsidR="00CC7641" w:rsidRPr="00CC7641" w:rsidRDefault="00CC7641" w:rsidP="00CC7641">
      <w:pPr>
        <w:spacing w:after="0" w:line="240" w:lineRule="auto"/>
        <w:jc w:val="center"/>
        <w:rPr>
          <w:rFonts w:ascii="Calibri" w:hAnsi="Calibri" w:cs="Calibri"/>
          <w:b/>
          <w:bCs/>
          <w:sz w:val="32"/>
          <w:szCs w:val="32"/>
          <w:lang w:val="en-US"/>
        </w:rPr>
      </w:pPr>
      <w:r w:rsidRPr="00CC7641">
        <w:rPr>
          <w:rFonts w:ascii="Calibri" w:hAnsi="Calibri" w:cs="Calibri"/>
          <w:b/>
          <w:bCs/>
          <w:sz w:val="32"/>
          <w:szCs w:val="32"/>
          <w:lang w:val="en-US"/>
        </w:rPr>
        <w:t>MARMOMAC AND THE CITY: A CITYWIDE EXHIBITION BRINGS NATURAL STONE TO THE HEART OF VERONA</w:t>
      </w:r>
    </w:p>
    <w:p w14:paraId="168E5E45" w14:textId="3F3678CF" w:rsidR="00CC7641" w:rsidRPr="00CC7641" w:rsidRDefault="00CC7641" w:rsidP="00CC7641">
      <w:pPr>
        <w:pStyle w:val="isselectedend"/>
        <w:jc w:val="both"/>
        <w:rPr>
          <w:rFonts w:ascii="Calibri" w:hAnsi="Calibri" w:cs="Calibri"/>
          <w:b/>
          <w:bCs/>
          <w:sz w:val="22"/>
          <w:szCs w:val="22"/>
          <w:lang w:val="en-US"/>
        </w:rPr>
      </w:pPr>
      <w:r>
        <w:rPr>
          <w:rFonts w:ascii="Calibri" w:hAnsi="Calibri" w:cs="Calibri"/>
          <w:b/>
          <w:bCs/>
          <w:sz w:val="22"/>
          <w:szCs w:val="22"/>
          <w:lang w:val="en-US"/>
        </w:rPr>
        <w:t>Until 11</w:t>
      </w:r>
      <w:r>
        <w:rPr>
          <w:rFonts w:ascii="Calibri" w:hAnsi="Calibri" w:cs="Calibri"/>
          <w:b/>
          <w:bCs/>
          <w:sz w:val="22"/>
          <w:szCs w:val="22"/>
          <w:vertAlign w:val="superscript"/>
          <w:lang w:val="en-US"/>
        </w:rPr>
        <w:t xml:space="preserve"> </w:t>
      </w:r>
      <w:r>
        <w:rPr>
          <w:rFonts w:ascii="Calibri" w:hAnsi="Calibri" w:cs="Calibri"/>
          <w:b/>
          <w:bCs/>
          <w:sz w:val="22"/>
          <w:szCs w:val="22"/>
          <w:lang w:val="en-US"/>
        </w:rPr>
        <w:t>Oc</w:t>
      </w:r>
      <w:r w:rsidR="00950768">
        <w:rPr>
          <w:rFonts w:ascii="Calibri" w:hAnsi="Calibri" w:cs="Calibri"/>
          <w:b/>
          <w:bCs/>
          <w:sz w:val="22"/>
          <w:szCs w:val="22"/>
          <w:lang w:val="en-US"/>
        </w:rPr>
        <w:t xml:space="preserve">tober, </w:t>
      </w:r>
      <w:r w:rsidRPr="00CC7641">
        <w:rPr>
          <w:rFonts w:ascii="Calibri" w:hAnsi="Calibri" w:cs="Calibri"/>
          <w:b/>
          <w:bCs/>
          <w:sz w:val="22"/>
          <w:szCs w:val="22"/>
          <w:lang w:val="en-GB"/>
        </w:rPr>
        <w:t>18 works by Italian and international artists and designers transform some of Verona’s landmark locations into an open-air exhibition, accompanying the 60th edition of Marmomac, running until 25 September. The 18 works will remain on display throughout the city until 11 October. The exhibition was officially opened yesterday evening at the Archaeological Museum at the Roman Theatre, with institutional greetings from Veronafiere, the Municipality of Verona and the Municipality of Carrara.</w:t>
      </w:r>
    </w:p>
    <w:p w14:paraId="7B1D2583" w14:textId="77777777" w:rsidR="00950768" w:rsidRPr="00950768" w:rsidRDefault="00950768" w:rsidP="00950768">
      <w:pPr>
        <w:pStyle w:val="NormaleWeb"/>
        <w:jc w:val="both"/>
        <w:rPr>
          <w:rFonts w:ascii="Calibri" w:hAnsi="Calibri" w:cs="Calibri"/>
          <w:sz w:val="22"/>
          <w:szCs w:val="22"/>
          <w:lang w:val="en-US"/>
        </w:rPr>
      </w:pPr>
      <w:r w:rsidRPr="00950768">
        <w:rPr>
          <w:rFonts w:ascii="Calibri" w:hAnsi="Calibri" w:cs="Calibri"/>
          <w:b/>
          <w:bCs/>
          <w:sz w:val="22"/>
          <w:szCs w:val="22"/>
          <w:lang w:val="en-GB"/>
        </w:rPr>
        <w:t>Verona, 22 September 2026.</w:t>
      </w:r>
      <w:r w:rsidRPr="00950768">
        <w:rPr>
          <w:rFonts w:ascii="Calibri" w:hAnsi="Calibri" w:cs="Calibri"/>
          <w:sz w:val="22"/>
          <w:szCs w:val="22"/>
          <w:lang w:val="en-GB"/>
        </w:rPr>
        <w:t xml:space="preserve"> </w:t>
      </w:r>
      <w:r w:rsidRPr="00950768">
        <w:rPr>
          <w:rFonts w:ascii="Calibri" w:hAnsi="Calibri" w:cs="Calibri"/>
          <w:i/>
          <w:iCs/>
          <w:sz w:val="22"/>
          <w:szCs w:val="22"/>
          <w:lang w:val="en-GB"/>
        </w:rPr>
        <w:t>Marmomac and the City</w:t>
      </w:r>
      <w:r w:rsidRPr="00950768">
        <w:rPr>
          <w:rFonts w:ascii="Calibri" w:hAnsi="Calibri" w:cs="Calibri"/>
          <w:sz w:val="22"/>
          <w:szCs w:val="22"/>
          <w:lang w:val="en-GB"/>
        </w:rPr>
        <w:t xml:space="preserve"> opened yesterday: a citywide exhibition that takes natural stone beyond the halls of Veronafiere and into the heart of Verona, transforming some of the city’s landmark locations into an open-air exhibition. The initiative, accompanying the 60th edition of Marmomac – taking place at Veronafiere until 25 September – opened with a tour of the installations followed by a ceremony at the Archaeological Museum at the Roman Theatre. Institutional greetings by </w:t>
      </w:r>
      <w:r w:rsidRPr="00950768">
        <w:rPr>
          <w:rFonts w:ascii="Calibri" w:hAnsi="Calibri" w:cs="Calibri"/>
          <w:b/>
          <w:bCs/>
          <w:sz w:val="22"/>
          <w:szCs w:val="22"/>
          <w:lang w:val="en-GB"/>
        </w:rPr>
        <w:t>Federico Bricolo</w:t>
      </w:r>
      <w:r w:rsidRPr="00950768">
        <w:rPr>
          <w:rFonts w:ascii="Calibri" w:hAnsi="Calibri" w:cs="Calibri"/>
          <w:sz w:val="22"/>
          <w:szCs w:val="22"/>
          <w:lang w:val="en-GB"/>
        </w:rPr>
        <w:t xml:space="preserve">, President of Veronafiere, </w:t>
      </w:r>
      <w:r w:rsidRPr="00950768">
        <w:rPr>
          <w:rFonts w:ascii="Calibri" w:hAnsi="Calibri" w:cs="Calibri"/>
          <w:b/>
          <w:bCs/>
          <w:sz w:val="22"/>
          <w:szCs w:val="22"/>
          <w:lang w:val="en-GB"/>
        </w:rPr>
        <w:t>Damiano Tommasi</w:t>
      </w:r>
      <w:r w:rsidRPr="00950768">
        <w:rPr>
          <w:rFonts w:ascii="Calibri" w:hAnsi="Calibri" w:cs="Calibri"/>
          <w:sz w:val="22"/>
          <w:szCs w:val="22"/>
          <w:lang w:val="en-GB"/>
        </w:rPr>
        <w:t xml:space="preserve">, Mayor of Verona, and </w:t>
      </w:r>
      <w:r w:rsidRPr="00950768">
        <w:rPr>
          <w:rFonts w:ascii="Calibri" w:hAnsi="Calibri" w:cs="Calibri"/>
          <w:b/>
          <w:bCs/>
          <w:sz w:val="22"/>
          <w:szCs w:val="22"/>
          <w:lang w:val="en-GB"/>
        </w:rPr>
        <w:t>Serena Arrighi</w:t>
      </w:r>
      <w:r w:rsidRPr="00950768">
        <w:rPr>
          <w:rFonts w:ascii="Calibri" w:hAnsi="Calibri" w:cs="Calibri"/>
          <w:sz w:val="22"/>
          <w:szCs w:val="22"/>
          <w:lang w:val="en-GB"/>
        </w:rPr>
        <w:t>, Mayor of Carrara, officially launched this new edition, organised in collaboration with the Municipality of Verona and White Carrara.</w:t>
      </w:r>
    </w:p>
    <w:p w14:paraId="28351125" w14:textId="77777777" w:rsidR="00950768" w:rsidRPr="00950768" w:rsidRDefault="00950768" w:rsidP="00950768">
      <w:pPr>
        <w:pStyle w:val="NormaleWeb"/>
        <w:jc w:val="both"/>
        <w:rPr>
          <w:rFonts w:ascii="Calibri" w:hAnsi="Calibri" w:cs="Calibri"/>
          <w:sz w:val="22"/>
          <w:szCs w:val="22"/>
          <w:lang w:val="en-US"/>
        </w:rPr>
      </w:pPr>
      <w:r w:rsidRPr="00950768">
        <w:rPr>
          <w:rFonts w:ascii="Calibri" w:hAnsi="Calibri" w:cs="Calibri"/>
          <w:sz w:val="22"/>
          <w:szCs w:val="22"/>
          <w:lang w:val="en-GB"/>
        </w:rPr>
        <w:t xml:space="preserve">Until 11 October, eighteen works – by artists and designers including </w:t>
      </w:r>
      <w:r w:rsidRPr="00950768">
        <w:rPr>
          <w:rFonts w:ascii="Calibri" w:hAnsi="Calibri" w:cs="Calibri"/>
          <w:b/>
          <w:bCs/>
          <w:sz w:val="22"/>
          <w:szCs w:val="22"/>
          <w:lang w:val="en-GB"/>
        </w:rPr>
        <w:t>Ross Lovegrove, Elena Salmistraro, Fabio Novembre, Raffaello Galiotto, Nicolas Bertoux and Michel Boucquillon</w:t>
      </w:r>
      <w:r w:rsidRPr="00950768">
        <w:rPr>
          <w:rFonts w:ascii="Calibri" w:hAnsi="Calibri" w:cs="Calibri"/>
          <w:sz w:val="22"/>
          <w:szCs w:val="22"/>
          <w:lang w:val="en-GB"/>
        </w:rPr>
        <w:t xml:space="preserve"> – will invite residents and visitors to discover different interpretations and applications of natural stone through contemporary design.</w:t>
      </w:r>
    </w:p>
    <w:p w14:paraId="16DF8A57" w14:textId="77777777" w:rsidR="00950768" w:rsidRPr="00950768" w:rsidRDefault="00950768" w:rsidP="00950768">
      <w:pPr>
        <w:pStyle w:val="NormaleWeb"/>
        <w:jc w:val="both"/>
        <w:rPr>
          <w:rFonts w:ascii="Calibri" w:hAnsi="Calibri" w:cs="Calibri"/>
          <w:sz w:val="22"/>
          <w:szCs w:val="22"/>
          <w:lang w:val="en-US"/>
        </w:rPr>
      </w:pPr>
      <w:r w:rsidRPr="00950768">
        <w:rPr>
          <w:rFonts w:ascii="Calibri" w:hAnsi="Calibri" w:cs="Calibri"/>
          <w:b/>
          <w:bCs/>
          <w:sz w:val="22"/>
          <w:szCs w:val="22"/>
          <w:lang w:val="en-GB"/>
        </w:rPr>
        <w:t>NATURAL STONE AND THE FORMS OF NATURE</w:t>
      </w:r>
    </w:p>
    <w:p w14:paraId="18CAF38A" w14:textId="77777777"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Organic forms, references to nature and transformations that make the material appear lighter. This is how natural stone takes shape in the works of </w:t>
      </w:r>
      <w:r w:rsidRPr="00950768">
        <w:rPr>
          <w:rFonts w:ascii="Calibri" w:hAnsi="Calibri" w:cs="Calibri"/>
          <w:b/>
          <w:bCs/>
          <w:sz w:val="22"/>
          <w:szCs w:val="22"/>
          <w:lang w:val="en-GB"/>
        </w:rPr>
        <w:t>Ross Lovegrove</w:t>
      </w:r>
      <w:r w:rsidRPr="00950768">
        <w:rPr>
          <w:rFonts w:ascii="Calibri" w:hAnsi="Calibri" w:cs="Calibri"/>
          <w:sz w:val="22"/>
          <w:szCs w:val="22"/>
          <w:lang w:val="en-GB"/>
        </w:rPr>
        <w:t xml:space="preserve"> and </w:t>
      </w:r>
      <w:r w:rsidRPr="00950768">
        <w:rPr>
          <w:rFonts w:ascii="Calibri" w:hAnsi="Calibri" w:cs="Calibri"/>
          <w:b/>
          <w:bCs/>
          <w:sz w:val="22"/>
          <w:szCs w:val="22"/>
          <w:lang w:val="en-GB"/>
        </w:rPr>
        <w:t>Elena Salmistraro</w:t>
      </w:r>
      <w:r w:rsidRPr="00950768">
        <w:rPr>
          <w:rFonts w:ascii="Calibri" w:hAnsi="Calibri" w:cs="Calibri"/>
          <w:sz w:val="22"/>
          <w:szCs w:val="22"/>
          <w:lang w:val="en-GB"/>
        </w:rPr>
        <w:t xml:space="preserve">, where marble becomes body, figure and presence. In </w:t>
      </w:r>
      <w:r w:rsidRPr="00950768">
        <w:rPr>
          <w:rFonts w:ascii="Calibri" w:hAnsi="Calibri" w:cs="Calibri"/>
          <w:i/>
          <w:iCs/>
          <w:sz w:val="22"/>
          <w:szCs w:val="22"/>
          <w:lang w:val="en-GB"/>
        </w:rPr>
        <w:t>Flowing Forms of Discontinuity in Life</w:t>
      </w:r>
      <w:r w:rsidRPr="00950768">
        <w:rPr>
          <w:rFonts w:ascii="Calibri" w:hAnsi="Calibri" w:cs="Calibri"/>
          <w:sz w:val="22"/>
          <w:szCs w:val="22"/>
          <w:lang w:val="en-GB"/>
        </w:rPr>
        <w:t xml:space="preserve"> by the Welsh designer, anatomical references and organic geometries merge to capture in stone the energy of a body in motion, while in </w:t>
      </w:r>
      <w:r w:rsidRPr="00950768">
        <w:rPr>
          <w:rFonts w:ascii="Calibri" w:hAnsi="Calibri" w:cs="Calibri"/>
          <w:i/>
          <w:iCs/>
          <w:sz w:val="22"/>
          <w:szCs w:val="22"/>
          <w:lang w:val="en-GB"/>
        </w:rPr>
        <w:t>Ephelio</w:t>
      </w:r>
      <w:r w:rsidRPr="00950768">
        <w:rPr>
          <w:rFonts w:ascii="Calibri" w:hAnsi="Calibri" w:cs="Calibri"/>
          <w:sz w:val="22"/>
          <w:szCs w:val="22"/>
          <w:lang w:val="en-GB"/>
        </w:rPr>
        <w:t>, the face of an elephant is translated by the Milanese designer into geometric volumes, taking on a totemic dimension.</w:t>
      </w:r>
    </w:p>
    <w:p w14:paraId="3CEDB6FF" w14:textId="77777777"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From references to the human body and the animal world, the exhibition moves towards a more familiar, Mediterranean interpretation of nature with </w:t>
      </w:r>
      <w:r w:rsidRPr="00950768">
        <w:rPr>
          <w:rFonts w:ascii="Calibri" w:hAnsi="Calibri" w:cs="Calibri"/>
          <w:i/>
          <w:iCs/>
          <w:sz w:val="22"/>
          <w:szCs w:val="22"/>
          <w:lang w:val="en-GB"/>
        </w:rPr>
        <w:t>Sassi d’Autore</w:t>
      </w:r>
      <w:r w:rsidRPr="00950768">
        <w:rPr>
          <w:rFonts w:ascii="Calibri" w:hAnsi="Calibri" w:cs="Calibri"/>
          <w:sz w:val="22"/>
          <w:szCs w:val="22"/>
          <w:lang w:val="en-GB"/>
        </w:rPr>
        <w:t xml:space="preserve"> by </w:t>
      </w:r>
      <w:r w:rsidRPr="00950768">
        <w:rPr>
          <w:rFonts w:ascii="Calibri" w:hAnsi="Calibri" w:cs="Calibri"/>
          <w:b/>
          <w:bCs/>
          <w:sz w:val="22"/>
          <w:szCs w:val="22"/>
          <w:lang w:val="en-GB"/>
        </w:rPr>
        <w:t>Antonio Aricò</w:t>
      </w:r>
      <w:r w:rsidRPr="00950768">
        <w:rPr>
          <w:rFonts w:ascii="Calibri" w:hAnsi="Calibri" w:cs="Calibri"/>
          <w:sz w:val="22"/>
          <w:szCs w:val="22"/>
          <w:lang w:val="en-GB"/>
        </w:rPr>
        <w:t xml:space="preserve"> – inspired by pebbles smoothed by the sea to create figures, objects and characters – and </w:t>
      </w:r>
      <w:r w:rsidRPr="00950768">
        <w:rPr>
          <w:rFonts w:ascii="Calibri" w:hAnsi="Calibri" w:cs="Calibri"/>
          <w:i/>
          <w:iCs/>
          <w:sz w:val="22"/>
          <w:szCs w:val="22"/>
          <w:lang w:val="en-GB"/>
        </w:rPr>
        <w:t>Germogli</w:t>
      </w:r>
      <w:r w:rsidRPr="00950768">
        <w:rPr>
          <w:rFonts w:ascii="Calibri" w:hAnsi="Calibri" w:cs="Calibri"/>
          <w:sz w:val="22"/>
          <w:szCs w:val="22"/>
          <w:lang w:val="en-GB"/>
        </w:rPr>
        <w:t xml:space="preserve"> by </w:t>
      </w:r>
      <w:r w:rsidRPr="00950768">
        <w:rPr>
          <w:rFonts w:ascii="Calibri" w:hAnsi="Calibri" w:cs="Calibri"/>
          <w:b/>
          <w:bCs/>
          <w:sz w:val="22"/>
          <w:szCs w:val="22"/>
          <w:lang w:val="en-GB"/>
        </w:rPr>
        <w:t>Nicola Maggi</w:t>
      </w:r>
      <w:r w:rsidRPr="00950768">
        <w:rPr>
          <w:rFonts w:ascii="Calibri" w:hAnsi="Calibri" w:cs="Calibri"/>
          <w:sz w:val="22"/>
          <w:szCs w:val="22"/>
          <w:lang w:val="en-GB"/>
        </w:rPr>
        <w:t>, where a slab marked by veining, fractures and traces of extraction becomes the ground from which citrus plants emerge, transforming the memory of the quarry into a new landscape.</w:t>
      </w:r>
    </w:p>
    <w:p w14:paraId="06922184" w14:textId="77777777"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The exploration continues with </w:t>
      </w:r>
      <w:r w:rsidRPr="00950768">
        <w:rPr>
          <w:rFonts w:ascii="Calibri" w:hAnsi="Calibri" w:cs="Calibri"/>
          <w:i/>
          <w:iCs/>
          <w:sz w:val="22"/>
          <w:szCs w:val="22"/>
          <w:lang w:val="en-GB"/>
        </w:rPr>
        <w:t>Cara y Envés</w:t>
      </w:r>
      <w:r w:rsidRPr="00950768">
        <w:rPr>
          <w:rFonts w:ascii="Calibri" w:hAnsi="Calibri" w:cs="Calibri"/>
          <w:sz w:val="22"/>
          <w:szCs w:val="22"/>
          <w:lang w:val="en-GB"/>
        </w:rPr>
        <w:t xml:space="preserve"> by </w:t>
      </w:r>
      <w:r w:rsidRPr="00950768">
        <w:rPr>
          <w:rFonts w:ascii="Calibri" w:hAnsi="Calibri" w:cs="Calibri"/>
          <w:b/>
          <w:bCs/>
          <w:sz w:val="22"/>
          <w:szCs w:val="22"/>
          <w:lang w:val="en-GB"/>
        </w:rPr>
        <w:t>Gustavo Vélez</w:t>
      </w:r>
      <w:r w:rsidRPr="00950768">
        <w:rPr>
          <w:rFonts w:ascii="Calibri" w:hAnsi="Calibri" w:cs="Calibri"/>
          <w:sz w:val="22"/>
          <w:szCs w:val="22"/>
          <w:lang w:val="en-GB"/>
        </w:rPr>
        <w:t>, where curves and faceted surfaces create a dialogue between front and back, solids and voids, within a single composition.</w:t>
      </w:r>
    </w:p>
    <w:p w14:paraId="2F1C865E" w14:textId="77777777" w:rsidR="00950768" w:rsidRPr="00950768" w:rsidRDefault="00950768" w:rsidP="00950768">
      <w:pPr>
        <w:pStyle w:val="NormaleWeb"/>
        <w:jc w:val="both"/>
        <w:rPr>
          <w:rFonts w:ascii="Calibri" w:hAnsi="Calibri" w:cs="Calibri"/>
          <w:sz w:val="22"/>
          <w:szCs w:val="22"/>
          <w:lang w:val="en-US"/>
        </w:rPr>
      </w:pPr>
      <w:r w:rsidRPr="00950768">
        <w:rPr>
          <w:rFonts w:ascii="Calibri" w:hAnsi="Calibri" w:cs="Calibri"/>
          <w:b/>
          <w:bCs/>
          <w:sz w:val="22"/>
          <w:szCs w:val="22"/>
          <w:lang w:val="en-GB"/>
        </w:rPr>
        <w:t>SEATING AND FURNITURE FOR PUBLIC SPACES</w:t>
      </w:r>
    </w:p>
    <w:p w14:paraId="745B8D93" w14:textId="77777777"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When natural stone becomes part of everyday urban life, it enters into a relationship with the body, with moments of pause and with the interactions that unfold in public space. In </w:t>
      </w:r>
      <w:r w:rsidRPr="00950768">
        <w:rPr>
          <w:rFonts w:ascii="Calibri" w:hAnsi="Calibri" w:cs="Calibri"/>
          <w:i/>
          <w:iCs/>
          <w:sz w:val="22"/>
          <w:szCs w:val="22"/>
          <w:lang w:val="en-GB"/>
        </w:rPr>
        <w:t>Agorà</w:t>
      </w:r>
      <w:r w:rsidRPr="00950768">
        <w:rPr>
          <w:rFonts w:ascii="Calibri" w:hAnsi="Calibri" w:cs="Calibri"/>
          <w:sz w:val="22"/>
          <w:szCs w:val="22"/>
          <w:lang w:val="en-GB"/>
        </w:rPr>
        <w:t xml:space="preserve">, </w:t>
      </w:r>
      <w:r w:rsidRPr="00950768">
        <w:rPr>
          <w:rFonts w:ascii="Calibri" w:hAnsi="Calibri" w:cs="Calibri"/>
          <w:b/>
          <w:bCs/>
          <w:sz w:val="22"/>
          <w:szCs w:val="22"/>
          <w:lang w:val="en-GB"/>
        </w:rPr>
        <w:t>Beatriz Sempere</w:t>
      </w:r>
      <w:r w:rsidRPr="00950768">
        <w:rPr>
          <w:rFonts w:ascii="Calibri" w:hAnsi="Calibri" w:cs="Calibri"/>
          <w:sz w:val="22"/>
          <w:szCs w:val="22"/>
          <w:lang w:val="en-GB"/>
        </w:rPr>
        <w:t xml:space="preserve"> explores the relationship between material and hospitality, transforming Carrara marble into monolithic elements with organic surfaces designed to encourage rest and social interaction.</w:t>
      </w:r>
    </w:p>
    <w:p w14:paraId="775340E7" w14:textId="77777777"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While in </w:t>
      </w:r>
      <w:r w:rsidRPr="00950768">
        <w:rPr>
          <w:rFonts w:ascii="Calibri" w:hAnsi="Calibri" w:cs="Calibri"/>
          <w:i/>
          <w:iCs/>
          <w:sz w:val="22"/>
          <w:szCs w:val="22"/>
          <w:lang w:val="en-GB"/>
        </w:rPr>
        <w:t>Knot Chair</w:t>
      </w:r>
      <w:r w:rsidRPr="00950768">
        <w:rPr>
          <w:rFonts w:ascii="Calibri" w:hAnsi="Calibri" w:cs="Calibri"/>
          <w:sz w:val="22"/>
          <w:szCs w:val="22"/>
          <w:lang w:val="en-GB"/>
        </w:rPr>
        <w:t xml:space="preserve"> by </w:t>
      </w:r>
      <w:r w:rsidRPr="00950768">
        <w:rPr>
          <w:rFonts w:ascii="Calibri" w:hAnsi="Calibri" w:cs="Calibri"/>
          <w:b/>
          <w:bCs/>
          <w:sz w:val="22"/>
          <w:szCs w:val="22"/>
          <w:lang w:val="en-GB"/>
        </w:rPr>
        <w:t>Michel Boucquillon</w:t>
      </w:r>
      <w:r w:rsidRPr="00950768">
        <w:rPr>
          <w:rFonts w:ascii="Calibri" w:hAnsi="Calibri" w:cs="Calibri"/>
          <w:sz w:val="22"/>
          <w:szCs w:val="22"/>
          <w:lang w:val="en-GB"/>
        </w:rPr>
        <w:t xml:space="preserve"> a single design gesture transforms stone into a suspended ribbon-like form that creates a seat, </w:t>
      </w:r>
      <w:r w:rsidRPr="00950768">
        <w:rPr>
          <w:rFonts w:ascii="Calibri" w:hAnsi="Calibri" w:cs="Calibri"/>
          <w:i/>
          <w:iCs/>
          <w:sz w:val="22"/>
          <w:szCs w:val="22"/>
          <w:lang w:val="en-GB"/>
        </w:rPr>
        <w:t>Marmolla</w:t>
      </w:r>
      <w:r w:rsidRPr="00950768">
        <w:rPr>
          <w:rFonts w:ascii="Calibri" w:hAnsi="Calibri" w:cs="Calibri"/>
          <w:sz w:val="22"/>
          <w:szCs w:val="22"/>
          <w:lang w:val="en-GB"/>
        </w:rPr>
        <w:t xml:space="preserve"> by </w:t>
      </w:r>
      <w:r w:rsidRPr="00950768">
        <w:rPr>
          <w:rFonts w:ascii="Calibri" w:hAnsi="Calibri" w:cs="Calibri"/>
          <w:b/>
          <w:bCs/>
          <w:sz w:val="22"/>
          <w:szCs w:val="22"/>
          <w:lang w:val="en-GB"/>
        </w:rPr>
        <w:t>Benvenuto Saba</w:t>
      </w:r>
      <w:r w:rsidRPr="00950768">
        <w:rPr>
          <w:rFonts w:ascii="Calibri" w:hAnsi="Calibri" w:cs="Calibri"/>
          <w:sz w:val="22"/>
          <w:szCs w:val="22"/>
          <w:lang w:val="en-GB"/>
        </w:rPr>
        <w:t xml:space="preserve"> explores the relationship between </w:t>
      </w:r>
      <w:r w:rsidRPr="00950768">
        <w:rPr>
          <w:rFonts w:ascii="Calibri" w:hAnsi="Calibri" w:cs="Calibri"/>
          <w:sz w:val="22"/>
          <w:szCs w:val="22"/>
          <w:lang w:val="en-GB"/>
        </w:rPr>
        <w:lastRenderedPageBreak/>
        <w:t xml:space="preserve">concave and convex surfaces to accommodate two people. </w:t>
      </w:r>
      <w:r w:rsidRPr="00950768">
        <w:rPr>
          <w:rFonts w:ascii="Calibri" w:hAnsi="Calibri" w:cs="Calibri"/>
          <w:i/>
          <w:iCs/>
          <w:sz w:val="22"/>
          <w:szCs w:val="22"/>
          <w:lang w:val="en-GB"/>
        </w:rPr>
        <w:t>Noncikado</w:t>
      </w:r>
      <w:r w:rsidRPr="00950768">
        <w:rPr>
          <w:rFonts w:ascii="Calibri" w:hAnsi="Calibri" w:cs="Calibri"/>
          <w:sz w:val="22"/>
          <w:szCs w:val="22"/>
          <w:lang w:val="en-GB"/>
        </w:rPr>
        <w:t xml:space="preserve"> by </w:t>
      </w:r>
      <w:r w:rsidRPr="00950768">
        <w:rPr>
          <w:rFonts w:ascii="Calibri" w:hAnsi="Calibri" w:cs="Calibri"/>
          <w:b/>
          <w:bCs/>
          <w:sz w:val="22"/>
          <w:szCs w:val="22"/>
          <w:lang w:val="en-GB"/>
        </w:rPr>
        <w:t>Gi Pi Soft</w:t>
      </w:r>
      <w:r w:rsidRPr="00950768">
        <w:rPr>
          <w:rFonts w:ascii="Calibri" w:hAnsi="Calibri" w:cs="Calibri"/>
          <w:sz w:val="22"/>
          <w:szCs w:val="22"/>
          <w:lang w:val="en-GB"/>
        </w:rPr>
        <w:t xml:space="preserve"> also transforms marble into a light, dynamic seat, based on an idea of balance and suspension inspired by the game of Mikado.</w:t>
      </w:r>
    </w:p>
    <w:p w14:paraId="4FEDCB8A" w14:textId="77777777"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The collective dimension of public space also emerges in systems that allow seating elements to be assembled and reconfigured. </w:t>
      </w:r>
      <w:r w:rsidRPr="00950768">
        <w:rPr>
          <w:rFonts w:ascii="Calibri" w:hAnsi="Calibri" w:cs="Calibri"/>
          <w:i/>
          <w:iCs/>
          <w:sz w:val="22"/>
          <w:szCs w:val="22"/>
          <w:lang w:val="en-GB"/>
        </w:rPr>
        <w:t>Dorsale</w:t>
      </w:r>
      <w:r w:rsidRPr="00950768">
        <w:rPr>
          <w:rFonts w:ascii="Calibri" w:hAnsi="Calibri" w:cs="Calibri"/>
          <w:sz w:val="22"/>
          <w:szCs w:val="22"/>
          <w:lang w:val="en-GB"/>
        </w:rPr>
        <w:t xml:space="preserve"> by </w:t>
      </w:r>
      <w:r w:rsidRPr="00950768">
        <w:rPr>
          <w:rFonts w:ascii="Calibri" w:hAnsi="Calibri" w:cs="Calibri"/>
          <w:b/>
          <w:bCs/>
          <w:sz w:val="22"/>
          <w:szCs w:val="22"/>
          <w:lang w:val="en-GB"/>
        </w:rPr>
        <w:t>Nicolas Bertoux</w:t>
      </w:r>
      <w:r w:rsidRPr="00950768">
        <w:rPr>
          <w:rFonts w:ascii="Calibri" w:hAnsi="Calibri" w:cs="Calibri"/>
          <w:sz w:val="22"/>
          <w:szCs w:val="22"/>
          <w:lang w:val="en-GB"/>
        </w:rPr>
        <w:t xml:space="preserve"> is carved from a single block of white marble weighing approximately five tonnes to create a sequence of seats inspired by the spine of a mythological animal and capable of being arranged in different configurations.</w:t>
      </w:r>
    </w:p>
    <w:p w14:paraId="70A63D14" w14:textId="77777777"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In </w:t>
      </w:r>
      <w:r w:rsidRPr="00950768">
        <w:rPr>
          <w:rFonts w:ascii="Calibri" w:hAnsi="Calibri" w:cs="Calibri"/>
          <w:i/>
          <w:iCs/>
          <w:sz w:val="22"/>
          <w:szCs w:val="22"/>
          <w:lang w:val="en-GB"/>
        </w:rPr>
        <w:t>Maremosso</w:t>
      </w:r>
      <w:r w:rsidRPr="00950768">
        <w:rPr>
          <w:rFonts w:ascii="Calibri" w:hAnsi="Calibri" w:cs="Calibri"/>
          <w:sz w:val="22"/>
          <w:szCs w:val="22"/>
          <w:lang w:val="en-GB"/>
        </w:rPr>
        <w:t xml:space="preserve"> by </w:t>
      </w:r>
      <w:r w:rsidRPr="00950768">
        <w:rPr>
          <w:rFonts w:ascii="Calibri" w:hAnsi="Calibri" w:cs="Calibri"/>
          <w:b/>
          <w:bCs/>
          <w:sz w:val="22"/>
          <w:szCs w:val="22"/>
          <w:lang w:val="en-GB"/>
        </w:rPr>
        <w:t>Emiliana Martinelli</w:t>
      </w:r>
      <w:r w:rsidRPr="00950768">
        <w:rPr>
          <w:rFonts w:ascii="Calibri" w:hAnsi="Calibri" w:cs="Calibri"/>
          <w:sz w:val="22"/>
          <w:szCs w:val="22"/>
          <w:lang w:val="en-GB"/>
        </w:rPr>
        <w:t xml:space="preserve">, interlocking cuts made from a single block generate several elements which, when placed together, form a bench with a continuous profile inspired by the movement of waves. The same principle returns in </w:t>
      </w:r>
      <w:r w:rsidRPr="00950768">
        <w:rPr>
          <w:rFonts w:ascii="Calibri" w:hAnsi="Calibri" w:cs="Calibri"/>
          <w:i/>
          <w:iCs/>
          <w:sz w:val="22"/>
          <w:szCs w:val="22"/>
          <w:lang w:val="en-GB"/>
        </w:rPr>
        <w:t>Oplà</w:t>
      </w:r>
      <w:r w:rsidRPr="00950768">
        <w:rPr>
          <w:rFonts w:ascii="Calibri" w:hAnsi="Calibri" w:cs="Calibri"/>
          <w:sz w:val="22"/>
          <w:szCs w:val="22"/>
          <w:lang w:val="en-GB"/>
        </w:rPr>
        <w:t xml:space="preserve">, also by Martinelli, whose curved forms can be arranged into circles, lines and informal compositions, and in </w:t>
      </w:r>
      <w:r w:rsidRPr="00950768">
        <w:rPr>
          <w:rFonts w:ascii="Calibri" w:hAnsi="Calibri" w:cs="Calibri"/>
          <w:i/>
          <w:iCs/>
          <w:sz w:val="22"/>
          <w:szCs w:val="22"/>
          <w:lang w:val="en-GB"/>
        </w:rPr>
        <w:t>Sequenza</w:t>
      </w:r>
      <w:r w:rsidRPr="00950768">
        <w:rPr>
          <w:rFonts w:ascii="Calibri" w:hAnsi="Calibri" w:cs="Calibri"/>
          <w:sz w:val="22"/>
          <w:szCs w:val="22"/>
          <w:lang w:val="en-GB"/>
        </w:rPr>
        <w:t xml:space="preserve"> by </w:t>
      </w:r>
      <w:r w:rsidRPr="00950768">
        <w:rPr>
          <w:rFonts w:ascii="Calibri" w:hAnsi="Calibri" w:cs="Calibri"/>
          <w:b/>
          <w:bCs/>
          <w:sz w:val="22"/>
          <w:szCs w:val="22"/>
          <w:lang w:val="en-GB"/>
        </w:rPr>
        <w:t>Antonio and Isabella Leone</w:t>
      </w:r>
      <w:r w:rsidRPr="00950768">
        <w:rPr>
          <w:rFonts w:ascii="Calibri" w:hAnsi="Calibri" w:cs="Calibri"/>
          <w:sz w:val="22"/>
          <w:szCs w:val="22"/>
          <w:lang w:val="en-GB"/>
        </w:rPr>
        <w:t>, a modular system that develops into linear, circular or more fluid configurations while also incorporating greenery.</w:t>
      </w:r>
    </w:p>
    <w:p w14:paraId="34822133" w14:textId="77777777" w:rsidR="00950768" w:rsidRPr="00950768" w:rsidRDefault="00950768" w:rsidP="00950768">
      <w:pPr>
        <w:pStyle w:val="NormaleWeb"/>
        <w:jc w:val="both"/>
        <w:rPr>
          <w:rFonts w:ascii="Calibri" w:hAnsi="Calibri" w:cs="Calibri"/>
          <w:sz w:val="22"/>
          <w:szCs w:val="22"/>
          <w:lang w:val="en-US"/>
        </w:rPr>
      </w:pPr>
      <w:r w:rsidRPr="00950768">
        <w:rPr>
          <w:rFonts w:ascii="Calibri" w:hAnsi="Calibri" w:cs="Calibri"/>
          <w:b/>
          <w:bCs/>
          <w:sz w:val="22"/>
          <w:szCs w:val="22"/>
          <w:lang w:val="en-GB"/>
        </w:rPr>
        <w:t>TRANSFORMING STONE</w:t>
      </w:r>
    </w:p>
    <w:p w14:paraId="4EF45778" w14:textId="77777777" w:rsid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Folding, cutting and subtracting: these are the principles underpinning the research of </w:t>
      </w:r>
      <w:r w:rsidRPr="00950768">
        <w:rPr>
          <w:rFonts w:ascii="Calibri" w:hAnsi="Calibri" w:cs="Calibri"/>
          <w:b/>
          <w:bCs/>
          <w:sz w:val="22"/>
          <w:szCs w:val="22"/>
          <w:lang w:val="en-GB"/>
        </w:rPr>
        <w:t>Raffaello Galiotto, Gumdesign, and Pietro Franceschini together with Arthur Vallin</w:t>
      </w:r>
      <w:r w:rsidRPr="00950768">
        <w:rPr>
          <w:rFonts w:ascii="Calibri" w:hAnsi="Calibri" w:cs="Calibri"/>
          <w:sz w:val="22"/>
          <w:szCs w:val="22"/>
          <w:lang w:val="en-GB"/>
        </w:rPr>
        <w:t xml:space="preserve">. In Galiotto’s </w:t>
      </w:r>
      <w:r w:rsidRPr="00950768">
        <w:rPr>
          <w:rFonts w:ascii="Calibri" w:hAnsi="Calibri" w:cs="Calibri"/>
          <w:i/>
          <w:iCs/>
          <w:sz w:val="22"/>
          <w:szCs w:val="22"/>
          <w:lang w:val="en-GB"/>
        </w:rPr>
        <w:t>Genesi</w:t>
      </w:r>
      <w:r w:rsidRPr="00950768">
        <w:rPr>
          <w:rFonts w:ascii="Calibri" w:hAnsi="Calibri" w:cs="Calibri"/>
          <w:sz w:val="22"/>
          <w:szCs w:val="22"/>
          <w:lang w:val="en-GB"/>
        </w:rPr>
        <w:t xml:space="preserve">, the fold becomes the generative principle behind a sculpture in </w:t>
      </w:r>
      <w:r w:rsidRPr="00950768">
        <w:rPr>
          <w:rFonts w:ascii="Calibri" w:hAnsi="Calibri" w:cs="Calibri"/>
          <w:b/>
          <w:bCs/>
          <w:sz w:val="22"/>
          <w:szCs w:val="22"/>
          <w:lang w:val="en-GB"/>
        </w:rPr>
        <w:t>Bronzetto di Verona</w:t>
      </w:r>
      <w:r w:rsidRPr="00950768">
        <w:rPr>
          <w:rFonts w:ascii="Calibri" w:hAnsi="Calibri" w:cs="Calibri"/>
          <w:sz w:val="22"/>
          <w:szCs w:val="22"/>
          <w:lang w:val="en-GB"/>
        </w:rPr>
        <w:t xml:space="preserve">, while in </w:t>
      </w:r>
      <w:r w:rsidRPr="00950768">
        <w:rPr>
          <w:rFonts w:ascii="Calibri" w:hAnsi="Calibri" w:cs="Calibri"/>
          <w:i/>
          <w:iCs/>
          <w:sz w:val="22"/>
          <w:szCs w:val="22"/>
          <w:lang w:val="en-GB"/>
        </w:rPr>
        <w:t>Eternal Fragment</w:t>
      </w:r>
      <w:r w:rsidRPr="00950768">
        <w:rPr>
          <w:rFonts w:ascii="Calibri" w:hAnsi="Calibri" w:cs="Calibri"/>
          <w:sz w:val="22"/>
          <w:szCs w:val="22"/>
          <w:lang w:val="en-GB"/>
        </w:rPr>
        <w:t>, Franceschini and Vallin imagine an artefact emerging from an excavation yet to take place, where fragments and absences construct a new idea of the contemporary ruin.</w:t>
      </w:r>
    </w:p>
    <w:p w14:paraId="68C68B70" w14:textId="72C371DE"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Subtraction is also the key concept behind </w:t>
      </w:r>
      <w:r w:rsidRPr="00950768">
        <w:rPr>
          <w:rFonts w:ascii="Calibri" w:hAnsi="Calibri" w:cs="Calibri"/>
          <w:i/>
          <w:iCs/>
          <w:sz w:val="22"/>
          <w:szCs w:val="22"/>
          <w:lang w:val="en-GB"/>
        </w:rPr>
        <w:t>Strata</w:t>
      </w:r>
      <w:r w:rsidRPr="00950768">
        <w:rPr>
          <w:rFonts w:ascii="Calibri" w:hAnsi="Calibri" w:cs="Calibri"/>
          <w:sz w:val="22"/>
          <w:szCs w:val="22"/>
          <w:lang w:val="en-GB"/>
        </w:rPr>
        <w:t xml:space="preserve"> by </w:t>
      </w:r>
      <w:r w:rsidRPr="00950768">
        <w:rPr>
          <w:rFonts w:ascii="Calibri" w:hAnsi="Calibri" w:cs="Calibri"/>
          <w:b/>
          <w:bCs/>
          <w:sz w:val="22"/>
          <w:szCs w:val="22"/>
          <w:lang w:val="en-GB"/>
        </w:rPr>
        <w:t>Gumdesign</w:t>
      </w:r>
      <w:r w:rsidRPr="00950768">
        <w:rPr>
          <w:rFonts w:ascii="Calibri" w:hAnsi="Calibri" w:cs="Calibri"/>
          <w:sz w:val="22"/>
          <w:szCs w:val="22"/>
          <w:lang w:val="en-GB"/>
        </w:rPr>
        <w:t>, which begins with a single block: regular cuts made at five-centimetre intervals generate a family of tables while preserving the legibility of the block’s original volume.</w:t>
      </w:r>
    </w:p>
    <w:p w14:paraId="23E03635" w14:textId="77777777" w:rsidR="00950768" w:rsidRPr="00950768" w:rsidRDefault="00950768" w:rsidP="00950768">
      <w:pPr>
        <w:pStyle w:val="NormaleWeb"/>
        <w:spacing w:before="0" w:beforeAutospacing="0" w:after="0" w:afterAutospacing="0"/>
        <w:jc w:val="both"/>
        <w:rPr>
          <w:rFonts w:ascii="Calibri" w:hAnsi="Calibri" w:cs="Calibri"/>
          <w:sz w:val="22"/>
          <w:szCs w:val="22"/>
          <w:lang w:val="en-US"/>
        </w:rPr>
      </w:pPr>
      <w:r w:rsidRPr="00950768">
        <w:rPr>
          <w:rFonts w:ascii="Calibri" w:hAnsi="Calibri" w:cs="Calibri"/>
          <w:sz w:val="22"/>
          <w:szCs w:val="22"/>
          <w:lang w:val="en-GB"/>
        </w:rPr>
        <w:t xml:space="preserve">Reclamation, finally, is the starting point for </w:t>
      </w:r>
      <w:r w:rsidRPr="00950768">
        <w:rPr>
          <w:rFonts w:ascii="Calibri" w:hAnsi="Calibri" w:cs="Calibri"/>
          <w:i/>
          <w:iCs/>
          <w:sz w:val="22"/>
          <w:szCs w:val="22"/>
          <w:lang w:val="en-GB"/>
        </w:rPr>
        <w:t>Rough</w:t>
      </w:r>
      <w:r w:rsidRPr="00950768">
        <w:rPr>
          <w:rFonts w:ascii="Calibri" w:hAnsi="Calibri" w:cs="Calibri"/>
          <w:sz w:val="22"/>
          <w:szCs w:val="22"/>
          <w:lang w:val="en-GB"/>
        </w:rPr>
        <w:t xml:space="preserve"> by </w:t>
      </w:r>
      <w:r w:rsidRPr="00950768">
        <w:rPr>
          <w:rFonts w:ascii="Calibri" w:hAnsi="Calibri" w:cs="Calibri"/>
          <w:b/>
          <w:bCs/>
          <w:sz w:val="22"/>
          <w:szCs w:val="22"/>
          <w:lang w:val="en-GB"/>
        </w:rPr>
        <w:t>Fabio Novembre</w:t>
      </w:r>
      <w:r w:rsidRPr="00950768">
        <w:rPr>
          <w:rFonts w:ascii="Calibri" w:hAnsi="Calibri" w:cs="Calibri"/>
          <w:sz w:val="22"/>
          <w:szCs w:val="22"/>
          <w:lang w:val="en-GB"/>
        </w:rPr>
        <w:t>, created by recomposing offcuts from marble slabs of different shapes, thicknesses and colours into a compact volume, which is subsequently milled to achieve soft, ergonomic lines. Polished surfaces coexist with areas left rough, keeping the natural veining of the material visible.</w:t>
      </w:r>
    </w:p>
    <w:p w14:paraId="6B8C6605" w14:textId="77777777" w:rsidR="00950768" w:rsidRPr="00950768" w:rsidRDefault="00950768" w:rsidP="00950768">
      <w:pPr>
        <w:pStyle w:val="NormaleWeb"/>
        <w:jc w:val="both"/>
        <w:rPr>
          <w:rFonts w:ascii="Calibri" w:hAnsi="Calibri" w:cs="Calibri"/>
          <w:sz w:val="22"/>
          <w:szCs w:val="22"/>
          <w:lang w:val="en-US"/>
        </w:rPr>
      </w:pPr>
      <w:r w:rsidRPr="00950768">
        <w:rPr>
          <w:rFonts w:ascii="Calibri" w:hAnsi="Calibri" w:cs="Calibri"/>
          <w:i/>
          <w:iCs/>
          <w:sz w:val="22"/>
          <w:szCs w:val="22"/>
          <w:lang w:val="en-GB"/>
        </w:rPr>
        <w:t>Marmomac and the City</w:t>
      </w:r>
      <w:r w:rsidRPr="00950768">
        <w:rPr>
          <w:rFonts w:ascii="Calibri" w:hAnsi="Calibri" w:cs="Calibri"/>
          <w:sz w:val="22"/>
          <w:szCs w:val="22"/>
          <w:lang w:val="en-GB"/>
        </w:rPr>
        <w:t xml:space="preserve"> thus creates a dialogue between natural stone and the spaces and heritage of Verona, showing, through different works and creative languages, how this material can engage with contemporary design and the urban environment.</w:t>
      </w:r>
    </w:p>
    <w:p w14:paraId="5D2783A9" w14:textId="77777777" w:rsidR="00D2377F" w:rsidRDefault="00950768" w:rsidP="00D2377F">
      <w:pPr>
        <w:pStyle w:val="NormaleWeb"/>
        <w:jc w:val="both"/>
        <w:rPr>
          <w:rFonts w:ascii="Calibri" w:hAnsi="Calibri" w:cs="Calibri"/>
          <w:sz w:val="22"/>
          <w:szCs w:val="22"/>
          <w:lang w:val="en-US"/>
        </w:rPr>
      </w:pPr>
      <w:r w:rsidRPr="00950768">
        <w:rPr>
          <w:rFonts w:ascii="Calibri" w:hAnsi="Calibri" w:cs="Calibri"/>
          <w:b/>
          <w:bCs/>
          <w:sz w:val="22"/>
          <w:szCs w:val="22"/>
          <w:lang w:val="en-GB"/>
        </w:rPr>
        <w:t>The installations are open to visitors until 11 October 2026.</w:t>
      </w:r>
    </w:p>
    <w:p w14:paraId="771C6FD0" w14:textId="28A131F1" w:rsidR="004E3A7A" w:rsidRPr="00D2377F" w:rsidRDefault="00D2377F" w:rsidP="00D2377F">
      <w:pPr>
        <w:pStyle w:val="NormaleWeb"/>
        <w:jc w:val="both"/>
        <w:rPr>
          <w:rFonts w:ascii="Calibri" w:hAnsi="Calibri" w:cs="Calibri"/>
          <w:sz w:val="22"/>
          <w:szCs w:val="22"/>
          <w:lang w:val="en-US"/>
        </w:rPr>
      </w:pPr>
      <w:hyperlink r:id="rId7" w:history="1">
        <w:r w:rsidRPr="00803C7C">
          <w:rPr>
            <w:rStyle w:val="Collegamentoipertestuale"/>
            <w:rFonts w:ascii="Calibri" w:hAnsi="Calibri" w:cs="Calibri"/>
            <w:sz w:val="22"/>
            <w:szCs w:val="22"/>
            <w:lang w:val="en-US"/>
          </w:rPr>
          <w:t>www.marmomac.com</w:t>
        </w:r>
      </w:hyperlink>
      <w:r w:rsidR="00B21F18" w:rsidRPr="00D2377F">
        <w:rPr>
          <w:rFonts w:ascii="Calibri" w:hAnsi="Calibri" w:cs="Calibri"/>
          <w:sz w:val="22"/>
          <w:szCs w:val="22"/>
          <w:lang w:val="en-US"/>
        </w:rPr>
        <w:t xml:space="preserve"> </w:t>
      </w:r>
      <w:r w:rsidR="007B1946" w:rsidRPr="00D2377F">
        <w:rPr>
          <w:lang w:val="en-US"/>
        </w:rPr>
        <w:br/>
      </w:r>
      <w:r w:rsidR="007B1946" w:rsidRPr="00D2377F">
        <w:rPr>
          <w:lang w:val="en-US"/>
        </w:rPr>
        <w:br/>
      </w:r>
      <w:r w:rsidR="007B1946" w:rsidRPr="00D2377F">
        <w:rPr>
          <w:lang w:val="en-US"/>
        </w:rPr>
        <w:br/>
      </w:r>
      <w:r w:rsidR="004E3A7A" w:rsidRPr="00D2377F">
        <w:rPr>
          <w:rFonts w:ascii="Calibri" w:hAnsi="Calibri" w:cs="Calibri"/>
          <w:color w:val="000000" w:themeColor="text1"/>
          <w:sz w:val="20"/>
          <w:szCs w:val="20"/>
          <w:lang w:val="en-US"/>
        </w:rPr>
        <w:t xml:space="preserve">MARMOMAC </w:t>
      </w:r>
    </w:p>
    <w:p w14:paraId="6330273D" w14:textId="77777777" w:rsidR="00D2377F" w:rsidRPr="00D2377F" w:rsidRDefault="00D2377F" w:rsidP="00D2377F">
      <w:pPr>
        <w:pStyle w:val="xmsonormal"/>
        <w:spacing w:before="0" w:beforeAutospacing="0" w:after="0" w:afterAutospacing="0"/>
        <w:jc w:val="both"/>
        <w:rPr>
          <w:rFonts w:ascii="Calibri" w:hAnsi="Calibri" w:cs="Calibri"/>
          <w:color w:val="242424"/>
          <w:sz w:val="20"/>
          <w:szCs w:val="20"/>
          <w:lang w:val="en-US"/>
        </w:rPr>
      </w:pPr>
      <w:r w:rsidRPr="00D2377F">
        <w:rPr>
          <w:rFonts w:ascii="Calibri" w:hAnsi="Calibri" w:cs="Calibri"/>
          <w:color w:val="242424"/>
          <w:sz w:val="20"/>
          <w:szCs w:val="20"/>
          <w:lang w:val="en-GB"/>
        </w:rPr>
        <w:t>Marmomac is the world’s leading trade fair dedicated to the entire natural stone supply chain, from quarrying to finished products, technologies, machinery and tools. Founded in Verona, in one of Italy’s leading marble districts, Marmomac is today the industry’s foremost international hub and a key platform for innovation, culture and education.</w:t>
      </w:r>
    </w:p>
    <w:p w14:paraId="495E4CF7" w14:textId="77777777" w:rsidR="00D2377F" w:rsidRPr="00D2377F" w:rsidRDefault="00D2377F" w:rsidP="00D2377F">
      <w:pPr>
        <w:pStyle w:val="xmsonormal"/>
        <w:spacing w:before="0" w:beforeAutospacing="0" w:after="0" w:afterAutospacing="0"/>
        <w:jc w:val="both"/>
        <w:rPr>
          <w:rFonts w:ascii="Calibri" w:hAnsi="Calibri" w:cs="Calibri"/>
          <w:color w:val="242424"/>
          <w:sz w:val="20"/>
          <w:szCs w:val="20"/>
          <w:lang w:val="en-US"/>
        </w:rPr>
      </w:pPr>
      <w:r w:rsidRPr="00D2377F">
        <w:rPr>
          <w:rFonts w:ascii="Calibri" w:hAnsi="Calibri" w:cs="Calibri"/>
          <w:color w:val="242424"/>
          <w:sz w:val="20"/>
          <w:szCs w:val="20"/>
          <w:lang w:val="en-GB"/>
        </w:rPr>
        <w:t xml:space="preserve">With more than </w:t>
      </w:r>
      <w:r w:rsidRPr="00D2377F">
        <w:rPr>
          <w:rFonts w:ascii="Calibri" w:hAnsi="Calibri" w:cs="Calibri"/>
          <w:b/>
          <w:bCs/>
          <w:color w:val="242424"/>
          <w:sz w:val="20"/>
          <w:szCs w:val="20"/>
          <w:lang w:val="en-GB"/>
        </w:rPr>
        <w:t>1,300 exhibitors from 54 countries</w:t>
      </w:r>
      <w:r w:rsidRPr="00D2377F">
        <w:rPr>
          <w:rFonts w:ascii="Calibri" w:hAnsi="Calibri" w:cs="Calibri"/>
          <w:color w:val="242424"/>
          <w:sz w:val="20"/>
          <w:szCs w:val="20"/>
          <w:lang w:val="en-GB"/>
        </w:rPr>
        <w:t>, the event continues to strengthen its role as a strategic platform for the sector, bringing together companies, designers, institutions and industry professionals from around the world. A visit to Marmomac offers the opportunity to discover new products and technological innovations, keep up to date with the latest developments in machinery, and explore exhibitions, in-depth content and accredited professional education, with a particular focus on the connection between business, design and product culture – an added value recognised internationally.</w:t>
      </w:r>
    </w:p>
    <w:p w14:paraId="5A291148" w14:textId="77777777" w:rsidR="00295EA4" w:rsidRPr="00D2377F" w:rsidRDefault="00295EA4" w:rsidP="00033D05">
      <w:pPr>
        <w:pStyle w:val="xmsonormal"/>
        <w:shd w:val="clear" w:color="auto" w:fill="FFFFFF"/>
        <w:spacing w:before="0" w:beforeAutospacing="0" w:after="0" w:afterAutospacing="0"/>
        <w:jc w:val="both"/>
        <w:rPr>
          <w:rFonts w:ascii="Calibri" w:hAnsi="Calibri" w:cs="Calibri"/>
          <w:color w:val="242424"/>
          <w:sz w:val="20"/>
          <w:szCs w:val="20"/>
          <w:lang w:val="en-US"/>
        </w:rPr>
      </w:pPr>
    </w:p>
    <w:p w14:paraId="32257ADF" w14:textId="62CC5FF4"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lastRenderedPageBreak/>
        <w:t>____________________________________________________________________________________________________</w:t>
      </w:r>
      <w:r w:rsidRPr="00033D05">
        <w:rPr>
          <w:rFonts w:ascii="Calibri" w:hAnsi="Calibri" w:cs="Calibri"/>
          <w:b/>
          <w:iCs/>
          <w:color w:val="000000"/>
          <w:sz w:val="18"/>
          <w:szCs w:val="18"/>
        </w:rPr>
        <w:br/>
      </w:r>
    </w:p>
    <w:p w14:paraId="62E7811F" w14:textId="77777777"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Veronafiere Press Office</w:t>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t xml:space="preserve"> </w:t>
      </w:r>
      <w:r w:rsidRPr="00033D05">
        <w:rPr>
          <w:rFonts w:ascii="Calibri" w:hAnsi="Calibri" w:cs="Calibri"/>
          <w:b/>
          <w:iCs/>
          <w:color w:val="000000"/>
          <w:sz w:val="18"/>
          <w:szCs w:val="18"/>
        </w:rPr>
        <w:tab/>
        <w:t xml:space="preserve">              Ufficio Stampa Marmomac</w:t>
      </w:r>
    </w:p>
    <w:p w14:paraId="6651605F" w14:textId="77777777" w:rsidR="00450CFB" w:rsidRPr="00033D05" w:rsidRDefault="00450CFB" w:rsidP="00033D05">
      <w:pPr>
        <w:spacing w:after="0" w:line="240" w:lineRule="auto"/>
        <w:ind w:right="-1"/>
        <w:jc w:val="both"/>
        <w:rPr>
          <w:rFonts w:ascii="Calibri" w:hAnsi="Calibri" w:cs="Calibri"/>
          <w:iCs/>
          <w:color w:val="000000"/>
          <w:sz w:val="18"/>
          <w:szCs w:val="18"/>
        </w:rPr>
      </w:pPr>
      <w:r w:rsidRPr="00033D05">
        <w:rPr>
          <w:rFonts w:ascii="Calibri" w:hAnsi="Calibri" w:cs="Calibri"/>
          <w:iCs/>
          <w:color w:val="000000"/>
          <w:sz w:val="18"/>
          <w:szCs w:val="18"/>
        </w:rPr>
        <w:t>Tel.: +39.045.829.82.42-82.10</w:t>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t xml:space="preserve">              </w:t>
      </w:r>
      <w:r w:rsidRPr="00033D05">
        <w:rPr>
          <w:rFonts w:ascii="Calibri" w:hAnsi="Calibri" w:cs="Calibri"/>
          <w:b/>
          <w:iCs/>
          <w:color w:val="000000"/>
          <w:sz w:val="18"/>
          <w:szCs w:val="18"/>
        </w:rPr>
        <w:t>Studio TISS</w:t>
      </w:r>
    </w:p>
    <w:p w14:paraId="5AEAFBBF" w14:textId="77777777" w:rsidR="00450CFB" w:rsidRPr="00033D05" w:rsidRDefault="00450CFB" w:rsidP="00033D05">
      <w:pPr>
        <w:spacing w:after="0" w:line="240" w:lineRule="auto"/>
        <w:ind w:right="-1"/>
        <w:jc w:val="both"/>
        <w:rPr>
          <w:rFonts w:ascii="Calibri" w:hAnsi="Calibri" w:cs="Calibri"/>
          <w:sz w:val="18"/>
          <w:szCs w:val="18"/>
        </w:rPr>
      </w:pPr>
      <w:r w:rsidRPr="00033D05">
        <w:rPr>
          <w:rFonts w:ascii="Calibri" w:hAnsi="Calibri" w:cs="Calibri"/>
          <w:iCs/>
          <w:color w:val="000000"/>
          <w:sz w:val="18"/>
          <w:szCs w:val="18"/>
        </w:rPr>
        <w:t xml:space="preserve">E-mail: </w:t>
      </w:r>
      <w:hyperlink r:id="rId8" w:history="1">
        <w:r w:rsidRPr="00033D05">
          <w:rPr>
            <w:rFonts w:ascii="Calibri" w:hAnsi="Calibri" w:cs="Calibri"/>
            <w:sz w:val="18"/>
            <w:szCs w:val="18"/>
          </w:rPr>
          <w:t>pressoffice@veronafiere.it</w:t>
        </w:r>
      </w:hyperlink>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t xml:space="preserve">              T</w:t>
      </w:r>
      <w:r w:rsidRPr="00033D05">
        <w:rPr>
          <w:rFonts w:ascii="Calibri" w:hAnsi="Calibri" w:cs="Calibri"/>
          <w:iCs/>
          <w:color w:val="000000"/>
          <w:sz w:val="18"/>
          <w:szCs w:val="18"/>
        </w:rPr>
        <w:t>el.02.36728150 - 02.36728153</w:t>
      </w:r>
    </w:p>
    <w:p w14:paraId="4C0928A7" w14:textId="00FE55C4" w:rsidR="69863FDC" w:rsidRPr="00450CFB" w:rsidRDefault="00450CFB" w:rsidP="00033D05">
      <w:pPr>
        <w:spacing w:after="0" w:line="240" w:lineRule="auto"/>
        <w:ind w:right="-1"/>
        <w:jc w:val="both"/>
        <w:rPr>
          <w:rFonts w:cstheme="minorHAnsi"/>
          <w:color w:val="467886" w:themeColor="hyperlink"/>
          <w:sz w:val="18"/>
          <w:szCs w:val="18"/>
          <w:u w:val="single"/>
          <w:lang w:val="en-US"/>
        </w:rPr>
      </w:pPr>
      <w:r w:rsidRPr="00033D05">
        <w:rPr>
          <w:rFonts w:ascii="Calibri" w:hAnsi="Calibri" w:cs="Calibri"/>
          <w:iCs/>
          <w:color w:val="000000"/>
          <w:sz w:val="18"/>
          <w:szCs w:val="18"/>
          <w:lang w:val="en-US"/>
        </w:rPr>
        <w:t xml:space="preserve">Twitter: @pressVRfiere | Facebook: @veronafiere </w:t>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t xml:space="preserve">              E-mail: </w:t>
      </w:r>
      <w:hyperlink r:id="rId9" w:history="1">
        <w:r w:rsidRPr="00033D05">
          <w:rPr>
            <w:rStyle w:val="Collegamentoipertestuale"/>
            <w:rFonts w:ascii="Calibri" w:hAnsi="Calibri" w:cs="Calibri"/>
            <w:sz w:val="18"/>
            <w:szCs w:val="18"/>
            <w:lang w:val="en-US"/>
          </w:rPr>
          <w:t>marmomac@studiotiss.com</w:t>
        </w:r>
      </w:hyperlink>
      <w:r w:rsidRPr="00033D05">
        <w:rPr>
          <w:rFonts w:ascii="Calibri" w:hAnsi="Calibri" w:cs="Calibri"/>
          <w:sz w:val="18"/>
          <w:szCs w:val="18"/>
          <w:lang w:val="en-US"/>
        </w:rPr>
        <w:br/>
        <w:t>___________________________________________________________</w:t>
      </w:r>
      <w:r>
        <w:rPr>
          <w:rFonts w:cstheme="minorHAnsi"/>
          <w:sz w:val="18"/>
          <w:szCs w:val="18"/>
          <w:lang w:val="en-US"/>
        </w:rPr>
        <w:t>_____________________________________________</w:t>
      </w:r>
    </w:p>
    <w:sectPr w:rsidR="69863FDC" w:rsidRPr="00450CFB" w:rsidSect="00450CFB">
      <w:headerReference w:type="default" r:id="rId10"/>
      <w:footerReference w:type="default" r:id="rId11"/>
      <w:pgSz w:w="11906" w:h="16838"/>
      <w:pgMar w:top="1440" w:right="1440" w:bottom="1324" w:left="1440" w:header="397"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C5978" w14:textId="77777777" w:rsidR="00F33D72" w:rsidRDefault="00F33D72" w:rsidP="00EF5827">
      <w:pPr>
        <w:spacing w:after="0" w:line="240" w:lineRule="auto"/>
      </w:pPr>
      <w:r>
        <w:separator/>
      </w:r>
    </w:p>
  </w:endnote>
  <w:endnote w:type="continuationSeparator" w:id="0">
    <w:p w14:paraId="05519D0E" w14:textId="77777777" w:rsidR="00F33D72" w:rsidRDefault="00F33D72" w:rsidP="00EF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426D" w14:textId="2BBE9B5B" w:rsidR="00450CFB" w:rsidRDefault="00450CFB">
    <w:pPr>
      <w:pStyle w:val="Pidipagina"/>
    </w:pPr>
    <w:r>
      <w:rPr>
        <w:rStyle w:val="wacimagecontainer"/>
        <w:noProof/>
      </w:rPr>
      <w:drawing>
        <wp:anchor distT="0" distB="0" distL="114300" distR="114300" simplePos="0" relativeHeight="251658240" behindDoc="0" locked="0" layoutInCell="1" allowOverlap="1" wp14:anchorId="4DB59228" wp14:editId="43F86EB3">
          <wp:simplePos x="0" y="0"/>
          <wp:positionH relativeFrom="margin">
            <wp:posOffset>1938655</wp:posOffset>
          </wp:positionH>
          <wp:positionV relativeFrom="margin">
            <wp:posOffset>8916670</wp:posOffset>
          </wp:positionV>
          <wp:extent cx="1854200" cy="483870"/>
          <wp:effectExtent l="0" t="0" r="0" b="0"/>
          <wp:wrapSquare wrapText="bothSides"/>
          <wp:docPr id="1406801152" name="Immagine 1" descr="Immagine che contiene testo, Carattere, Elementi grafici, logo&#10;&#10;Descrizione generata automaticamente">
            <a:extLst xmlns:a="http://schemas.openxmlformats.org/drawingml/2006/main">
              <a:ext uri="{FF2B5EF4-FFF2-40B4-BE49-F238E27FC236}">
                <a16:creationId xmlns:a16="http://schemas.microsoft.com/office/drawing/2014/main" id="{955DEC51-4714-4F0B-B25F-7720FBFFE3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01152" name="Immagine 1" descr="Immagine che contiene testo, Carattere, Elementi grafici, log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4200" cy="4838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622A8" w14:textId="77777777" w:rsidR="00F33D72" w:rsidRDefault="00F33D72" w:rsidP="00EF5827">
      <w:pPr>
        <w:spacing w:after="0" w:line="240" w:lineRule="auto"/>
      </w:pPr>
      <w:r>
        <w:separator/>
      </w:r>
    </w:p>
  </w:footnote>
  <w:footnote w:type="continuationSeparator" w:id="0">
    <w:p w14:paraId="66A198F3" w14:textId="77777777" w:rsidR="00F33D72" w:rsidRDefault="00F33D72" w:rsidP="00EF5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5982" w14:textId="1D3E2DF1" w:rsidR="00EF5827" w:rsidRDefault="002F084B" w:rsidP="002F084B">
    <w:pPr>
      <w:pStyle w:val="Intestazione"/>
      <w:ind w:left="-567" w:right="-613"/>
    </w:pPr>
    <w:r>
      <w:rPr>
        <w:noProof/>
      </w:rPr>
      <w:drawing>
        <wp:inline distT="0" distB="0" distL="0" distR="0" wp14:anchorId="757542C0" wp14:editId="5D660BAB">
          <wp:extent cx="6540500" cy="646927"/>
          <wp:effectExtent l="0" t="0" r="0" b="1270"/>
          <wp:docPr id="1283699197" name="Immagine 1" descr="Immagine che contiene testo, bianco, Carattere, schermata&#10;&#10;Il contenuto generato dall'IA potrebbe non essere corretto.">
            <a:extLst xmlns:a="http://schemas.openxmlformats.org/drawingml/2006/main">
              <a:ext uri="{FF2B5EF4-FFF2-40B4-BE49-F238E27FC236}">
                <a16:creationId xmlns:a16="http://schemas.microsoft.com/office/drawing/2014/main" id="{48C612D7-BFFD-40D1-AF68-F7D2F60BE3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99197" name="Immagine 1" descr="Immagine che contiene testo, bianco, Carattere, schermata&#10;&#10;Il contenuto generato dall'IA potrebbe non essere corretto."/>
                  <pic:cNvPicPr/>
                </pic:nvPicPr>
                <pic:blipFill rotWithShape="1">
                  <a:blip r:embed="rId1">
                    <a:extLst>
                      <a:ext uri="{28A0092B-C50C-407E-A947-70E740481C1C}">
                        <a14:useLocalDpi xmlns:a14="http://schemas.microsoft.com/office/drawing/2010/main" val="0"/>
                      </a:ext>
                    </a:extLst>
                  </a:blip>
                  <a:srcRect l="2606" t="24489" r="3302" b="26532"/>
                  <a:stretch>
                    <a:fillRect/>
                  </a:stretch>
                </pic:blipFill>
                <pic:spPr bwMode="auto">
                  <a:xfrm>
                    <a:off x="0" y="0"/>
                    <a:ext cx="6687715" cy="661488"/>
                  </a:xfrm>
                  <a:prstGeom prst="rect">
                    <a:avLst/>
                  </a:prstGeom>
                  <a:ln>
                    <a:noFill/>
                  </a:ln>
                  <a:extLst>
                    <a:ext uri="{53640926-AAD7-44D8-BBD7-CCE9431645EC}">
                      <a14:shadowObscured xmlns:a14="http://schemas.microsoft.com/office/drawing/2010/main"/>
                    </a:ext>
                  </a:extLst>
                </pic:spPr>
              </pic:pic>
            </a:graphicData>
          </a:graphic>
        </wp:inline>
      </w:drawing>
    </w:r>
    <w:r w:rsidR="00EF5827">
      <w:t xml:space="preserve"> </w:t>
    </w:r>
  </w:p>
  <w:p w14:paraId="13F6C1D5" w14:textId="77777777" w:rsidR="00EF5827" w:rsidRDefault="00EF582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66F2"/>
    <w:multiLevelType w:val="hybridMultilevel"/>
    <w:tmpl w:val="FFFFFFFF"/>
    <w:lvl w:ilvl="0" w:tplc="BB785BA2">
      <w:start w:val="1"/>
      <w:numFmt w:val="bullet"/>
      <w:lvlText w:val=""/>
      <w:lvlJc w:val="left"/>
      <w:pPr>
        <w:ind w:left="720" w:hanging="360"/>
      </w:pPr>
      <w:rPr>
        <w:rFonts w:ascii="Symbol" w:hAnsi="Symbol" w:hint="default"/>
      </w:rPr>
    </w:lvl>
    <w:lvl w:ilvl="1" w:tplc="F21807F2">
      <w:start w:val="1"/>
      <w:numFmt w:val="bullet"/>
      <w:lvlText w:val="o"/>
      <w:lvlJc w:val="left"/>
      <w:pPr>
        <w:ind w:left="1440" w:hanging="360"/>
      </w:pPr>
      <w:rPr>
        <w:rFonts w:ascii="Courier New" w:hAnsi="Courier New" w:hint="default"/>
      </w:rPr>
    </w:lvl>
    <w:lvl w:ilvl="2" w:tplc="4B9AB0E4">
      <w:start w:val="1"/>
      <w:numFmt w:val="bullet"/>
      <w:lvlText w:val=""/>
      <w:lvlJc w:val="left"/>
      <w:pPr>
        <w:ind w:left="2160" w:hanging="360"/>
      </w:pPr>
      <w:rPr>
        <w:rFonts w:ascii="Wingdings" w:hAnsi="Wingdings" w:hint="default"/>
      </w:rPr>
    </w:lvl>
    <w:lvl w:ilvl="3" w:tplc="920C41EC">
      <w:start w:val="1"/>
      <w:numFmt w:val="bullet"/>
      <w:lvlText w:val=""/>
      <w:lvlJc w:val="left"/>
      <w:pPr>
        <w:ind w:left="2880" w:hanging="360"/>
      </w:pPr>
      <w:rPr>
        <w:rFonts w:ascii="Symbol" w:hAnsi="Symbol" w:hint="default"/>
      </w:rPr>
    </w:lvl>
    <w:lvl w:ilvl="4" w:tplc="565EBCB2">
      <w:start w:val="1"/>
      <w:numFmt w:val="bullet"/>
      <w:lvlText w:val="o"/>
      <w:lvlJc w:val="left"/>
      <w:pPr>
        <w:ind w:left="3600" w:hanging="360"/>
      </w:pPr>
      <w:rPr>
        <w:rFonts w:ascii="Courier New" w:hAnsi="Courier New" w:hint="default"/>
      </w:rPr>
    </w:lvl>
    <w:lvl w:ilvl="5" w:tplc="6BDEAF04">
      <w:start w:val="1"/>
      <w:numFmt w:val="bullet"/>
      <w:lvlText w:val=""/>
      <w:lvlJc w:val="left"/>
      <w:pPr>
        <w:ind w:left="4320" w:hanging="360"/>
      </w:pPr>
      <w:rPr>
        <w:rFonts w:ascii="Wingdings" w:hAnsi="Wingdings" w:hint="default"/>
      </w:rPr>
    </w:lvl>
    <w:lvl w:ilvl="6" w:tplc="D0AA8C6A">
      <w:start w:val="1"/>
      <w:numFmt w:val="bullet"/>
      <w:lvlText w:val=""/>
      <w:lvlJc w:val="left"/>
      <w:pPr>
        <w:ind w:left="5040" w:hanging="360"/>
      </w:pPr>
      <w:rPr>
        <w:rFonts w:ascii="Symbol" w:hAnsi="Symbol" w:hint="default"/>
      </w:rPr>
    </w:lvl>
    <w:lvl w:ilvl="7" w:tplc="51A46602">
      <w:start w:val="1"/>
      <w:numFmt w:val="bullet"/>
      <w:lvlText w:val="o"/>
      <w:lvlJc w:val="left"/>
      <w:pPr>
        <w:ind w:left="5760" w:hanging="360"/>
      </w:pPr>
      <w:rPr>
        <w:rFonts w:ascii="Courier New" w:hAnsi="Courier New" w:hint="default"/>
      </w:rPr>
    </w:lvl>
    <w:lvl w:ilvl="8" w:tplc="C2607636">
      <w:start w:val="1"/>
      <w:numFmt w:val="bullet"/>
      <w:lvlText w:val=""/>
      <w:lvlJc w:val="left"/>
      <w:pPr>
        <w:ind w:left="6480" w:hanging="360"/>
      </w:pPr>
      <w:rPr>
        <w:rFonts w:ascii="Wingdings" w:hAnsi="Wingdings" w:hint="default"/>
      </w:rPr>
    </w:lvl>
  </w:abstractNum>
  <w:abstractNum w:abstractNumId="1" w15:restartNumberingAfterBreak="0">
    <w:nsid w:val="0F4E0FC8"/>
    <w:multiLevelType w:val="hybridMultilevel"/>
    <w:tmpl w:val="FFFFFFFF"/>
    <w:lvl w:ilvl="0" w:tplc="2E780BC2">
      <w:start w:val="1"/>
      <w:numFmt w:val="bullet"/>
      <w:lvlText w:val=""/>
      <w:lvlJc w:val="left"/>
      <w:pPr>
        <w:ind w:left="720" w:hanging="360"/>
      </w:pPr>
      <w:rPr>
        <w:rFonts w:ascii="Symbol" w:hAnsi="Symbol" w:hint="default"/>
      </w:rPr>
    </w:lvl>
    <w:lvl w:ilvl="1" w:tplc="6512C060">
      <w:start w:val="1"/>
      <w:numFmt w:val="bullet"/>
      <w:lvlText w:val="o"/>
      <w:lvlJc w:val="left"/>
      <w:pPr>
        <w:ind w:left="1440" w:hanging="360"/>
      </w:pPr>
      <w:rPr>
        <w:rFonts w:ascii="Courier New" w:hAnsi="Courier New" w:hint="default"/>
      </w:rPr>
    </w:lvl>
    <w:lvl w:ilvl="2" w:tplc="CAD4AEF6">
      <w:start w:val="1"/>
      <w:numFmt w:val="bullet"/>
      <w:lvlText w:val=""/>
      <w:lvlJc w:val="left"/>
      <w:pPr>
        <w:ind w:left="2160" w:hanging="360"/>
      </w:pPr>
      <w:rPr>
        <w:rFonts w:ascii="Wingdings" w:hAnsi="Wingdings" w:hint="default"/>
      </w:rPr>
    </w:lvl>
    <w:lvl w:ilvl="3" w:tplc="93A6B096">
      <w:start w:val="1"/>
      <w:numFmt w:val="bullet"/>
      <w:lvlText w:val=""/>
      <w:lvlJc w:val="left"/>
      <w:pPr>
        <w:ind w:left="2880" w:hanging="360"/>
      </w:pPr>
      <w:rPr>
        <w:rFonts w:ascii="Symbol" w:hAnsi="Symbol" w:hint="default"/>
      </w:rPr>
    </w:lvl>
    <w:lvl w:ilvl="4" w:tplc="EE24A0DE">
      <w:start w:val="1"/>
      <w:numFmt w:val="bullet"/>
      <w:lvlText w:val="o"/>
      <w:lvlJc w:val="left"/>
      <w:pPr>
        <w:ind w:left="3600" w:hanging="360"/>
      </w:pPr>
      <w:rPr>
        <w:rFonts w:ascii="Courier New" w:hAnsi="Courier New" w:hint="default"/>
      </w:rPr>
    </w:lvl>
    <w:lvl w:ilvl="5" w:tplc="D646E5FE">
      <w:start w:val="1"/>
      <w:numFmt w:val="bullet"/>
      <w:lvlText w:val=""/>
      <w:lvlJc w:val="left"/>
      <w:pPr>
        <w:ind w:left="4320" w:hanging="360"/>
      </w:pPr>
      <w:rPr>
        <w:rFonts w:ascii="Wingdings" w:hAnsi="Wingdings" w:hint="default"/>
      </w:rPr>
    </w:lvl>
    <w:lvl w:ilvl="6" w:tplc="07F490E6">
      <w:start w:val="1"/>
      <w:numFmt w:val="bullet"/>
      <w:lvlText w:val=""/>
      <w:lvlJc w:val="left"/>
      <w:pPr>
        <w:ind w:left="5040" w:hanging="360"/>
      </w:pPr>
      <w:rPr>
        <w:rFonts w:ascii="Symbol" w:hAnsi="Symbol" w:hint="default"/>
      </w:rPr>
    </w:lvl>
    <w:lvl w:ilvl="7" w:tplc="447811B6">
      <w:start w:val="1"/>
      <w:numFmt w:val="bullet"/>
      <w:lvlText w:val="o"/>
      <w:lvlJc w:val="left"/>
      <w:pPr>
        <w:ind w:left="5760" w:hanging="360"/>
      </w:pPr>
      <w:rPr>
        <w:rFonts w:ascii="Courier New" w:hAnsi="Courier New" w:hint="default"/>
      </w:rPr>
    </w:lvl>
    <w:lvl w:ilvl="8" w:tplc="C23CFDDE">
      <w:start w:val="1"/>
      <w:numFmt w:val="bullet"/>
      <w:lvlText w:val=""/>
      <w:lvlJc w:val="left"/>
      <w:pPr>
        <w:ind w:left="6480" w:hanging="360"/>
      </w:pPr>
      <w:rPr>
        <w:rFonts w:ascii="Wingdings" w:hAnsi="Wingdings" w:hint="default"/>
      </w:rPr>
    </w:lvl>
  </w:abstractNum>
  <w:abstractNum w:abstractNumId="2" w15:restartNumberingAfterBreak="0">
    <w:nsid w:val="25463C25"/>
    <w:multiLevelType w:val="hybridMultilevel"/>
    <w:tmpl w:val="FFFFFFFF"/>
    <w:lvl w:ilvl="0" w:tplc="3240079C">
      <w:start w:val="1"/>
      <w:numFmt w:val="decimal"/>
      <w:lvlText w:val="%1."/>
      <w:lvlJc w:val="left"/>
      <w:pPr>
        <w:ind w:left="720" w:hanging="360"/>
      </w:pPr>
    </w:lvl>
    <w:lvl w:ilvl="1" w:tplc="3BA6A0FC">
      <w:start w:val="1"/>
      <w:numFmt w:val="lowerLetter"/>
      <w:lvlText w:val="%2."/>
      <w:lvlJc w:val="left"/>
      <w:pPr>
        <w:ind w:left="1440" w:hanging="360"/>
      </w:pPr>
    </w:lvl>
    <w:lvl w:ilvl="2" w:tplc="52E0B300">
      <w:start w:val="1"/>
      <w:numFmt w:val="lowerRoman"/>
      <w:lvlText w:val="%3."/>
      <w:lvlJc w:val="right"/>
      <w:pPr>
        <w:ind w:left="2160" w:hanging="180"/>
      </w:pPr>
    </w:lvl>
    <w:lvl w:ilvl="3" w:tplc="8570B87A">
      <w:start w:val="1"/>
      <w:numFmt w:val="decimal"/>
      <w:lvlText w:val="%4."/>
      <w:lvlJc w:val="left"/>
      <w:pPr>
        <w:ind w:left="2880" w:hanging="360"/>
      </w:pPr>
    </w:lvl>
    <w:lvl w:ilvl="4" w:tplc="A47470EA">
      <w:start w:val="1"/>
      <w:numFmt w:val="lowerLetter"/>
      <w:lvlText w:val="%5."/>
      <w:lvlJc w:val="left"/>
      <w:pPr>
        <w:ind w:left="3600" w:hanging="360"/>
      </w:pPr>
    </w:lvl>
    <w:lvl w:ilvl="5" w:tplc="5CE415C2">
      <w:start w:val="1"/>
      <w:numFmt w:val="lowerRoman"/>
      <w:lvlText w:val="%6."/>
      <w:lvlJc w:val="right"/>
      <w:pPr>
        <w:ind w:left="4320" w:hanging="180"/>
      </w:pPr>
    </w:lvl>
    <w:lvl w:ilvl="6" w:tplc="330844F0">
      <w:start w:val="1"/>
      <w:numFmt w:val="decimal"/>
      <w:lvlText w:val="%7."/>
      <w:lvlJc w:val="left"/>
      <w:pPr>
        <w:ind w:left="5040" w:hanging="360"/>
      </w:pPr>
    </w:lvl>
    <w:lvl w:ilvl="7" w:tplc="25E63D4A">
      <w:start w:val="1"/>
      <w:numFmt w:val="lowerLetter"/>
      <w:lvlText w:val="%8."/>
      <w:lvlJc w:val="left"/>
      <w:pPr>
        <w:ind w:left="5760" w:hanging="360"/>
      </w:pPr>
    </w:lvl>
    <w:lvl w:ilvl="8" w:tplc="C16035A6">
      <w:start w:val="1"/>
      <w:numFmt w:val="lowerRoman"/>
      <w:lvlText w:val="%9."/>
      <w:lvlJc w:val="right"/>
      <w:pPr>
        <w:ind w:left="6480" w:hanging="180"/>
      </w:pPr>
    </w:lvl>
  </w:abstractNum>
  <w:abstractNum w:abstractNumId="3" w15:restartNumberingAfterBreak="0">
    <w:nsid w:val="2CD83229"/>
    <w:multiLevelType w:val="hybridMultilevel"/>
    <w:tmpl w:val="FFFFFFFF"/>
    <w:lvl w:ilvl="0" w:tplc="32822848">
      <w:start w:val="1"/>
      <w:numFmt w:val="bullet"/>
      <w:lvlText w:val=""/>
      <w:lvlJc w:val="left"/>
      <w:pPr>
        <w:ind w:left="720" w:hanging="360"/>
      </w:pPr>
      <w:rPr>
        <w:rFonts w:ascii="Symbol" w:hAnsi="Symbol" w:hint="default"/>
      </w:rPr>
    </w:lvl>
    <w:lvl w:ilvl="1" w:tplc="9958552E">
      <w:start w:val="1"/>
      <w:numFmt w:val="bullet"/>
      <w:lvlText w:val="o"/>
      <w:lvlJc w:val="left"/>
      <w:pPr>
        <w:ind w:left="1440" w:hanging="360"/>
      </w:pPr>
      <w:rPr>
        <w:rFonts w:ascii="Courier New" w:hAnsi="Courier New" w:hint="default"/>
      </w:rPr>
    </w:lvl>
    <w:lvl w:ilvl="2" w:tplc="1F06A772">
      <w:start w:val="1"/>
      <w:numFmt w:val="bullet"/>
      <w:lvlText w:val=""/>
      <w:lvlJc w:val="left"/>
      <w:pPr>
        <w:ind w:left="2160" w:hanging="360"/>
      </w:pPr>
      <w:rPr>
        <w:rFonts w:ascii="Wingdings" w:hAnsi="Wingdings" w:hint="default"/>
      </w:rPr>
    </w:lvl>
    <w:lvl w:ilvl="3" w:tplc="5A84F0D6">
      <w:start w:val="1"/>
      <w:numFmt w:val="bullet"/>
      <w:lvlText w:val=""/>
      <w:lvlJc w:val="left"/>
      <w:pPr>
        <w:ind w:left="2880" w:hanging="360"/>
      </w:pPr>
      <w:rPr>
        <w:rFonts w:ascii="Symbol" w:hAnsi="Symbol" w:hint="default"/>
      </w:rPr>
    </w:lvl>
    <w:lvl w:ilvl="4" w:tplc="EE04A58C">
      <w:start w:val="1"/>
      <w:numFmt w:val="bullet"/>
      <w:lvlText w:val="o"/>
      <w:lvlJc w:val="left"/>
      <w:pPr>
        <w:ind w:left="3600" w:hanging="360"/>
      </w:pPr>
      <w:rPr>
        <w:rFonts w:ascii="Courier New" w:hAnsi="Courier New" w:hint="default"/>
      </w:rPr>
    </w:lvl>
    <w:lvl w:ilvl="5" w:tplc="68CA7A5C">
      <w:start w:val="1"/>
      <w:numFmt w:val="bullet"/>
      <w:lvlText w:val=""/>
      <w:lvlJc w:val="left"/>
      <w:pPr>
        <w:ind w:left="4320" w:hanging="360"/>
      </w:pPr>
      <w:rPr>
        <w:rFonts w:ascii="Wingdings" w:hAnsi="Wingdings" w:hint="default"/>
      </w:rPr>
    </w:lvl>
    <w:lvl w:ilvl="6" w:tplc="9E9A2BC6">
      <w:start w:val="1"/>
      <w:numFmt w:val="bullet"/>
      <w:lvlText w:val=""/>
      <w:lvlJc w:val="left"/>
      <w:pPr>
        <w:ind w:left="5040" w:hanging="360"/>
      </w:pPr>
      <w:rPr>
        <w:rFonts w:ascii="Symbol" w:hAnsi="Symbol" w:hint="default"/>
      </w:rPr>
    </w:lvl>
    <w:lvl w:ilvl="7" w:tplc="A076607C">
      <w:start w:val="1"/>
      <w:numFmt w:val="bullet"/>
      <w:lvlText w:val="o"/>
      <w:lvlJc w:val="left"/>
      <w:pPr>
        <w:ind w:left="5760" w:hanging="360"/>
      </w:pPr>
      <w:rPr>
        <w:rFonts w:ascii="Courier New" w:hAnsi="Courier New" w:hint="default"/>
      </w:rPr>
    </w:lvl>
    <w:lvl w:ilvl="8" w:tplc="EE4449A6">
      <w:start w:val="1"/>
      <w:numFmt w:val="bullet"/>
      <w:lvlText w:val=""/>
      <w:lvlJc w:val="left"/>
      <w:pPr>
        <w:ind w:left="6480" w:hanging="360"/>
      </w:pPr>
      <w:rPr>
        <w:rFonts w:ascii="Wingdings" w:hAnsi="Wingdings" w:hint="default"/>
      </w:rPr>
    </w:lvl>
  </w:abstractNum>
  <w:abstractNum w:abstractNumId="4" w15:restartNumberingAfterBreak="0">
    <w:nsid w:val="4B7E4981"/>
    <w:multiLevelType w:val="hybridMultilevel"/>
    <w:tmpl w:val="FFFFFFFF"/>
    <w:lvl w:ilvl="0" w:tplc="CCD20A12">
      <w:start w:val="1"/>
      <w:numFmt w:val="bullet"/>
      <w:lvlText w:val="-"/>
      <w:lvlJc w:val="left"/>
      <w:pPr>
        <w:ind w:left="720" w:hanging="360"/>
      </w:pPr>
      <w:rPr>
        <w:rFonts w:ascii="Aptos" w:hAnsi="Aptos" w:hint="default"/>
      </w:rPr>
    </w:lvl>
    <w:lvl w:ilvl="1" w:tplc="C9B2463E">
      <w:start w:val="1"/>
      <w:numFmt w:val="bullet"/>
      <w:lvlText w:val="o"/>
      <w:lvlJc w:val="left"/>
      <w:pPr>
        <w:ind w:left="1440" w:hanging="360"/>
      </w:pPr>
      <w:rPr>
        <w:rFonts w:ascii="Courier New" w:hAnsi="Courier New" w:hint="default"/>
      </w:rPr>
    </w:lvl>
    <w:lvl w:ilvl="2" w:tplc="26944668">
      <w:start w:val="1"/>
      <w:numFmt w:val="bullet"/>
      <w:lvlText w:val=""/>
      <w:lvlJc w:val="left"/>
      <w:pPr>
        <w:ind w:left="2160" w:hanging="360"/>
      </w:pPr>
      <w:rPr>
        <w:rFonts w:ascii="Wingdings" w:hAnsi="Wingdings" w:hint="default"/>
      </w:rPr>
    </w:lvl>
    <w:lvl w:ilvl="3" w:tplc="8C24D6BC">
      <w:start w:val="1"/>
      <w:numFmt w:val="bullet"/>
      <w:lvlText w:val=""/>
      <w:lvlJc w:val="left"/>
      <w:pPr>
        <w:ind w:left="2880" w:hanging="360"/>
      </w:pPr>
      <w:rPr>
        <w:rFonts w:ascii="Symbol" w:hAnsi="Symbol" w:hint="default"/>
      </w:rPr>
    </w:lvl>
    <w:lvl w:ilvl="4" w:tplc="A378AD04">
      <w:start w:val="1"/>
      <w:numFmt w:val="bullet"/>
      <w:lvlText w:val="o"/>
      <w:lvlJc w:val="left"/>
      <w:pPr>
        <w:ind w:left="3600" w:hanging="360"/>
      </w:pPr>
      <w:rPr>
        <w:rFonts w:ascii="Courier New" w:hAnsi="Courier New" w:hint="default"/>
      </w:rPr>
    </w:lvl>
    <w:lvl w:ilvl="5" w:tplc="F95018B6">
      <w:start w:val="1"/>
      <w:numFmt w:val="bullet"/>
      <w:lvlText w:val=""/>
      <w:lvlJc w:val="left"/>
      <w:pPr>
        <w:ind w:left="4320" w:hanging="360"/>
      </w:pPr>
      <w:rPr>
        <w:rFonts w:ascii="Wingdings" w:hAnsi="Wingdings" w:hint="default"/>
      </w:rPr>
    </w:lvl>
    <w:lvl w:ilvl="6" w:tplc="61AA4540">
      <w:start w:val="1"/>
      <w:numFmt w:val="bullet"/>
      <w:lvlText w:val=""/>
      <w:lvlJc w:val="left"/>
      <w:pPr>
        <w:ind w:left="5040" w:hanging="360"/>
      </w:pPr>
      <w:rPr>
        <w:rFonts w:ascii="Symbol" w:hAnsi="Symbol" w:hint="default"/>
      </w:rPr>
    </w:lvl>
    <w:lvl w:ilvl="7" w:tplc="3EFCC4EA">
      <w:start w:val="1"/>
      <w:numFmt w:val="bullet"/>
      <w:lvlText w:val="o"/>
      <w:lvlJc w:val="left"/>
      <w:pPr>
        <w:ind w:left="5760" w:hanging="360"/>
      </w:pPr>
      <w:rPr>
        <w:rFonts w:ascii="Courier New" w:hAnsi="Courier New" w:hint="default"/>
      </w:rPr>
    </w:lvl>
    <w:lvl w:ilvl="8" w:tplc="FEF21438">
      <w:start w:val="1"/>
      <w:numFmt w:val="bullet"/>
      <w:lvlText w:val=""/>
      <w:lvlJc w:val="left"/>
      <w:pPr>
        <w:ind w:left="6480" w:hanging="360"/>
      </w:pPr>
      <w:rPr>
        <w:rFonts w:ascii="Wingdings" w:hAnsi="Wingdings" w:hint="default"/>
      </w:rPr>
    </w:lvl>
  </w:abstractNum>
  <w:num w:numId="1" w16cid:durableId="1583491508">
    <w:abstractNumId w:val="2"/>
  </w:num>
  <w:num w:numId="2" w16cid:durableId="1631284508">
    <w:abstractNumId w:val="1"/>
  </w:num>
  <w:num w:numId="3" w16cid:durableId="1796564170">
    <w:abstractNumId w:val="3"/>
  </w:num>
  <w:num w:numId="4" w16cid:durableId="655888246">
    <w:abstractNumId w:val="0"/>
  </w:num>
  <w:num w:numId="5" w16cid:durableId="730158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C924BD"/>
    <w:rsid w:val="0000263D"/>
    <w:rsid w:val="00003521"/>
    <w:rsid w:val="00006776"/>
    <w:rsid w:val="00014C3A"/>
    <w:rsid w:val="00014C57"/>
    <w:rsid w:val="00022434"/>
    <w:rsid w:val="00032A64"/>
    <w:rsid w:val="0003351C"/>
    <w:rsid w:val="00033D05"/>
    <w:rsid w:val="00033E23"/>
    <w:rsid w:val="00041FB4"/>
    <w:rsid w:val="00042E21"/>
    <w:rsid w:val="00052F23"/>
    <w:rsid w:val="0005341E"/>
    <w:rsid w:val="000678F3"/>
    <w:rsid w:val="00074296"/>
    <w:rsid w:val="000767CB"/>
    <w:rsid w:val="00077992"/>
    <w:rsid w:val="0008282D"/>
    <w:rsid w:val="000832BB"/>
    <w:rsid w:val="00083416"/>
    <w:rsid w:val="00085A28"/>
    <w:rsid w:val="0008695F"/>
    <w:rsid w:val="00090619"/>
    <w:rsid w:val="00090B80"/>
    <w:rsid w:val="000918E4"/>
    <w:rsid w:val="000A30E4"/>
    <w:rsid w:val="000B60CF"/>
    <w:rsid w:val="000C5200"/>
    <w:rsid w:val="000C57C5"/>
    <w:rsid w:val="000C69AD"/>
    <w:rsid w:val="000C7D5E"/>
    <w:rsid w:val="000D0E62"/>
    <w:rsid w:val="000F40D3"/>
    <w:rsid w:val="00102DFC"/>
    <w:rsid w:val="001057FA"/>
    <w:rsid w:val="001061B0"/>
    <w:rsid w:val="001155A0"/>
    <w:rsid w:val="0011659A"/>
    <w:rsid w:val="00117A29"/>
    <w:rsid w:val="00124FAA"/>
    <w:rsid w:val="00125DEE"/>
    <w:rsid w:val="00135ED0"/>
    <w:rsid w:val="00150718"/>
    <w:rsid w:val="001516E8"/>
    <w:rsid w:val="0015523A"/>
    <w:rsid w:val="00156DE4"/>
    <w:rsid w:val="00167E46"/>
    <w:rsid w:val="00176526"/>
    <w:rsid w:val="00177C90"/>
    <w:rsid w:val="00183265"/>
    <w:rsid w:val="00187702"/>
    <w:rsid w:val="001A56AF"/>
    <w:rsid w:val="001B167E"/>
    <w:rsid w:val="001B1D64"/>
    <w:rsid w:val="001B3AEE"/>
    <w:rsid w:val="001B5ED5"/>
    <w:rsid w:val="001B600E"/>
    <w:rsid w:val="001B680C"/>
    <w:rsid w:val="001B6C74"/>
    <w:rsid w:val="001C0DD5"/>
    <w:rsid w:val="001C6CFC"/>
    <w:rsid w:val="001D492E"/>
    <w:rsid w:val="001E26F7"/>
    <w:rsid w:val="001E5C3A"/>
    <w:rsid w:val="001E72FC"/>
    <w:rsid w:val="001F1A48"/>
    <w:rsid w:val="002009CE"/>
    <w:rsid w:val="00203D7B"/>
    <w:rsid w:val="00203DDE"/>
    <w:rsid w:val="0020668C"/>
    <w:rsid w:val="0021195A"/>
    <w:rsid w:val="00213873"/>
    <w:rsid w:val="0021445D"/>
    <w:rsid w:val="002154DF"/>
    <w:rsid w:val="00221455"/>
    <w:rsid w:val="00222C57"/>
    <w:rsid w:val="00232EED"/>
    <w:rsid w:val="002366F8"/>
    <w:rsid w:val="00241288"/>
    <w:rsid w:val="00241C2D"/>
    <w:rsid w:val="00242BF4"/>
    <w:rsid w:val="00242DEC"/>
    <w:rsid w:val="00247769"/>
    <w:rsid w:val="0025324D"/>
    <w:rsid w:val="00264E3F"/>
    <w:rsid w:val="00266215"/>
    <w:rsid w:val="002837A5"/>
    <w:rsid w:val="0028556E"/>
    <w:rsid w:val="00285D10"/>
    <w:rsid w:val="002903B4"/>
    <w:rsid w:val="002923D5"/>
    <w:rsid w:val="00295EA4"/>
    <w:rsid w:val="002A0CB3"/>
    <w:rsid w:val="002A7C25"/>
    <w:rsid w:val="002B003B"/>
    <w:rsid w:val="002B197C"/>
    <w:rsid w:val="002B33C9"/>
    <w:rsid w:val="002B3D2C"/>
    <w:rsid w:val="002B46C4"/>
    <w:rsid w:val="002D251F"/>
    <w:rsid w:val="002E0221"/>
    <w:rsid w:val="002E096F"/>
    <w:rsid w:val="002E4497"/>
    <w:rsid w:val="002E4884"/>
    <w:rsid w:val="002E6D10"/>
    <w:rsid w:val="002E7E14"/>
    <w:rsid w:val="002F084B"/>
    <w:rsid w:val="002F7E60"/>
    <w:rsid w:val="0030146D"/>
    <w:rsid w:val="00311D32"/>
    <w:rsid w:val="00312CC1"/>
    <w:rsid w:val="00312FA0"/>
    <w:rsid w:val="00320DBE"/>
    <w:rsid w:val="00321A80"/>
    <w:rsid w:val="00325575"/>
    <w:rsid w:val="0032737C"/>
    <w:rsid w:val="00330F11"/>
    <w:rsid w:val="00333DEB"/>
    <w:rsid w:val="00334FA8"/>
    <w:rsid w:val="00335849"/>
    <w:rsid w:val="00337703"/>
    <w:rsid w:val="00350048"/>
    <w:rsid w:val="00360693"/>
    <w:rsid w:val="00362664"/>
    <w:rsid w:val="00363973"/>
    <w:rsid w:val="00364B15"/>
    <w:rsid w:val="0037268E"/>
    <w:rsid w:val="0037616E"/>
    <w:rsid w:val="003851B4"/>
    <w:rsid w:val="00386B83"/>
    <w:rsid w:val="00396CCD"/>
    <w:rsid w:val="00396D42"/>
    <w:rsid w:val="003B068F"/>
    <w:rsid w:val="003B3951"/>
    <w:rsid w:val="003C69BF"/>
    <w:rsid w:val="003C6C6A"/>
    <w:rsid w:val="003C7F42"/>
    <w:rsid w:val="003E4963"/>
    <w:rsid w:val="003E6E77"/>
    <w:rsid w:val="003E73BC"/>
    <w:rsid w:val="003F3931"/>
    <w:rsid w:val="003F3E52"/>
    <w:rsid w:val="00400090"/>
    <w:rsid w:val="0040307A"/>
    <w:rsid w:val="004054F9"/>
    <w:rsid w:val="004141A2"/>
    <w:rsid w:val="0041632F"/>
    <w:rsid w:val="0042140E"/>
    <w:rsid w:val="004236AD"/>
    <w:rsid w:val="00430B1D"/>
    <w:rsid w:val="00442149"/>
    <w:rsid w:val="00442ABF"/>
    <w:rsid w:val="00445645"/>
    <w:rsid w:val="00450CFB"/>
    <w:rsid w:val="00451887"/>
    <w:rsid w:val="00451B82"/>
    <w:rsid w:val="0045568C"/>
    <w:rsid w:val="00457DDD"/>
    <w:rsid w:val="00460CE5"/>
    <w:rsid w:val="0046372B"/>
    <w:rsid w:val="00465735"/>
    <w:rsid w:val="00466B76"/>
    <w:rsid w:val="004726E6"/>
    <w:rsid w:val="0047589A"/>
    <w:rsid w:val="00477198"/>
    <w:rsid w:val="0049171A"/>
    <w:rsid w:val="004943E9"/>
    <w:rsid w:val="004A359B"/>
    <w:rsid w:val="004A3C22"/>
    <w:rsid w:val="004A7585"/>
    <w:rsid w:val="004B6427"/>
    <w:rsid w:val="004C10FE"/>
    <w:rsid w:val="004C18EE"/>
    <w:rsid w:val="004E3A7A"/>
    <w:rsid w:val="004E3E7B"/>
    <w:rsid w:val="004E5D92"/>
    <w:rsid w:val="004E6DA6"/>
    <w:rsid w:val="004F3EB4"/>
    <w:rsid w:val="00501283"/>
    <w:rsid w:val="00516F5E"/>
    <w:rsid w:val="00522BF0"/>
    <w:rsid w:val="00524304"/>
    <w:rsid w:val="005340BE"/>
    <w:rsid w:val="0054177E"/>
    <w:rsid w:val="00541FA0"/>
    <w:rsid w:val="00551677"/>
    <w:rsid w:val="005547D2"/>
    <w:rsid w:val="005547E0"/>
    <w:rsid w:val="0057306D"/>
    <w:rsid w:val="00573383"/>
    <w:rsid w:val="00580352"/>
    <w:rsid w:val="00582A80"/>
    <w:rsid w:val="00583CA2"/>
    <w:rsid w:val="00583F9E"/>
    <w:rsid w:val="005851FF"/>
    <w:rsid w:val="005862EA"/>
    <w:rsid w:val="00591C20"/>
    <w:rsid w:val="00596601"/>
    <w:rsid w:val="005A1222"/>
    <w:rsid w:val="005A16AE"/>
    <w:rsid w:val="005A6706"/>
    <w:rsid w:val="005B11DD"/>
    <w:rsid w:val="005B2128"/>
    <w:rsid w:val="005B4B5F"/>
    <w:rsid w:val="005B560D"/>
    <w:rsid w:val="005B5AAC"/>
    <w:rsid w:val="005C2524"/>
    <w:rsid w:val="005C2ECF"/>
    <w:rsid w:val="005D0CCE"/>
    <w:rsid w:val="005E0B82"/>
    <w:rsid w:val="005E157A"/>
    <w:rsid w:val="005E7A87"/>
    <w:rsid w:val="006029A1"/>
    <w:rsid w:val="006132F8"/>
    <w:rsid w:val="0061461D"/>
    <w:rsid w:val="00615466"/>
    <w:rsid w:val="006168AC"/>
    <w:rsid w:val="0061778B"/>
    <w:rsid w:val="00623DEA"/>
    <w:rsid w:val="00631956"/>
    <w:rsid w:val="00634124"/>
    <w:rsid w:val="00635D1D"/>
    <w:rsid w:val="00646A09"/>
    <w:rsid w:val="00664B38"/>
    <w:rsid w:val="006650B5"/>
    <w:rsid w:val="0066530A"/>
    <w:rsid w:val="00682B6F"/>
    <w:rsid w:val="0068769E"/>
    <w:rsid w:val="006948F1"/>
    <w:rsid w:val="00696286"/>
    <w:rsid w:val="006A05DA"/>
    <w:rsid w:val="006A3210"/>
    <w:rsid w:val="006A363A"/>
    <w:rsid w:val="006A4C7A"/>
    <w:rsid w:val="006A7FB7"/>
    <w:rsid w:val="006B51E8"/>
    <w:rsid w:val="006C1DFE"/>
    <w:rsid w:val="006D095F"/>
    <w:rsid w:val="006D4A95"/>
    <w:rsid w:val="006D59A6"/>
    <w:rsid w:val="006E385B"/>
    <w:rsid w:val="006F08E9"/>
    <w:rsid w:val="006F161A"/>
    <w:rsid w:val="006F35E4"/>
    <w:rsid w:val="006F731E"/>
    <w:rsid w:val="00706B75"/>
    <w:rsid w:val="00712B3F"/>
    <w:rsid w:val="007253D1"/>
    <w:rsid w:val="00725407"/>
    <w:rsid w:val="00726566"/>
    <w:rsid w:val="00731BEB"/>
    <w:rsid w:val="007343FD"/>
    <w:rsid w:val="00734866"/>
    <w:rsid w:val="007367C7"/>
    <w:rsid w:val="00740855"/>
    <w:rsid w:val="00740C49"/>
    <w:rsid w:val="00744235"/>
    <w:rsid w:val="007712AF"/>
    <w:rsid w:val="00772492"/>
    <w:rsid w:val="007758BB"/>
    <w:rsid w:val="00776B37"/>
    <w:rsid w:val="00781AC3"/>
    <w:rsid w:val="00782852"/>
    <w:rsid w:val="007863F8"/>
    <w:rsid w:val="007911F1"/>
    <w:rsid w:val="00792AB8"/>
    <w:rsid w:val="007976DE"/>
    <w:rsid w:val="007B017A"/>
    <w:rsid w:val="007B17F8"/>
    <w:rsid w:val="007B1946"/>
    <w:rsid w:val="007B6557"/>
    <w:rsid w:val="007B755D"/>
    <w:rsid w:val="007C0C82"/>
    <w:rsid w:val="007C104A"/>
    <w:rsid w:val="007C6510"/>
    <w:rsid w:val="007C7BD8"/>
    <w:rsid w:val="007D0C19"/>
    <w:rsid w:val="007D1020"/>
    <w:rsid w:val="007D4E4E"/>
    <w:rsid w:val="007D6115"/>
    <w:rsid w:val="007D691D"/>
    <w:rsid w:val="007E0FFE"/>
    <w:rsid w:val="007E455C"/>
    <w:rsid w:val="007E5572"/>
    <w:rsid w:val="00806A87"/>
    <w:rsid w:val="00810F9B"/>
    <w:rsid w:val="0082253E"/>
    <w:rsid w:val="00827878"/>
    <w:rsid w:val="008331C2"/>
    <w:rsid w:val="00836D67"/>
    <w:rsid w:val="008508B5"/>
    <w:rsid w:val="00851615"/>
    <w:rsid w:val="00853822"/>
    <w:rsid w:val="00855E83"/>
    <w:rsid w:val="0086287C"/>
    <w:rsid w:val="008634F6"/>
    <w:rsid w:val="0086388E"/>
    <w:rsid w:val="00864C27"/>
    <w:rsid w:val="0086571F"/>
    <w:rsid w:val="00865BBD"/>
    <w:rsid w:val="008707A9"/>
    <w:rsid w:val="00881AE3"/>
    <w:rsid w:val="00883900"/>
    <w:rsid w:val="00885303"/>
    <w:rsid w:val="008909F8"/>
    <w:rsid w:val="00892E69"/>
    <w:rsid w:val="008A026B"/>
    <w:rsid w:val="008A4794"/>
    <w:rsid w:val="008A741B"/>
    <w:rsid w:val="008B300C"/>
    <w:rsid w:val="008C6C7E"/>
    <w:rsid w:val="008D270B"/>
    <w:rsid w:val="008D361A"/>
    <w:rsid w:val="008D3FFC"/>
    <w:rsid w:val="008E7BF2"/>
    <w:rsid w:val="008E7ED5"/>
    <w:rsid w:val="008F542A"/>
    <w:rsid w:val="00913271"/>
    <w:rsid w:val="00920771"/>
    <w:rsid w:val="0093238D"/>
    <w:rsid w:val="00935EBA"/>
    <w:rsid w:val="00942382"/>
    <w:rsid w:val="00943FA8"/>
    <w:rsid w:val="00950768"/>
    <w:rsid w:val="00961F00"/>
    <w:rsid w:val="009651DB"/>
    <w:rsid w:val="00966C94"/>
    <w:rsid w:val="00971F5B"/>
    <w:rsid w:val="00975EC3"/>
    <w:rsid w:val="00991907"/>
    <w:rsid w:val="009949D0"/>
    <w:rsid w:val="0099622C"/>
    <w:rsid w:val="009B1747"/>
    <w:rsid w:val="009B45D2"/>
    <w:rsid w:val="009B6CAA"/>
    <w:rsid w:val="009D2F91"/>
    <w:rsid w:val="009D4AE5"/>
    <w:rsid w:val="009E20F1"/>
    <w:rsid w:val="009E2570"/>
    <w:rsid w:val="009E2DEF"/>
    <w:rsid w:val="009E5948"/>
    <w:rsid w:val="00A020E8"/>
    <w:rsid w:val="00A32FA2"/>
    <w:rsid w:val="00A33065"/>
    <w:rsid w:val="00A35072"/>
    <w:rsid w:val="00A41436"/>
    <w:rsid w:val="00A4424A"/>
    <w:rsid w:val="00A47A42"/>
    <w:rsid w:val="00A51FC3"/>
    <w:rsid w:val="00A54156"/>
    <w:rsid w:val="00A54AEA"/>
    <w:rsid w:val="00A57BFE"/>
    <w:rsid w:val="00A60F11"/>
    <w:rsid w:val="00A64B17"/>
    <w:rsid w:val="00A6727C"/>
    <w:rsid w:val="00A7179A"/>
    <w:rsid w:val="00A71CC5"/>
    <w:rsid w:val="00A763FB"/>
    <w:rsid w:val="00A82436"/>
    <w:rsid w:val="00A915A6"/>
    <w:rsid w:val="00AA3597"/>
    <w:rsid w:val="00AA3C69"/>
    <w:rsid w:val="00AB3AB1"/>
    <w:rsid w:val="00AC27C9"/>
    <w:rsid w:val="00AC2FD8"/>
    <w:rsid w:val="00AC3E0D"/>
    <w:rsid w:val="00AC617B"/>
    <w:rsid w:val="00AD2369"/>
    <w:rsid w:val="00AD3E71"/>
    <w:rsid w:val="00AD6A99"/>
    <w:rsid w:val="00B00A27"/>
    <w:rsid w:val="00B01DE9"/>
    <w:rsid w:val="00B21F18"/>
    <w:rsid w:val="00B27756"/>
    <w:rsid w:val="00B31F5D"/>
    <w:rsid w:val="00B35640"/>
    <w:rsid w:val="00B364BF"/>
    <w:rsid w:val="00B43049"/>
    <w:rsid w:val="00B43AD1"/>
    <w:rsid w:val="00B55EF4"/>
    <w:rsid w:val="00B6205D"/>
    <w:rsid w:val="00B663B0"/>
    <w:rsid w:val="00B71B4B"/>
    <w:rsid w:val="00B73333"/>
    <w:rsid w:val="00B77BCA"/>
    <w:rsid w:val="00B82B1C"/>
    <w:rsid w:val="00B83E0E"/>
    <w:rsid w:val="00B870FF"/>
    <w:rsid w:val="00B96BC9"/>
    <w:rsid w:val="00BA11D5"/>
    <w:rsid w:val="00BA4A65"/>
    <w:rsid w:val="00BA56FA"/>
    <w:rsid w:val="00BB118E"/>
    <w:rsid w:val="00BB41B9"/>
    <w:rsid w:val="00BB7577"/>
    <w:rsid w:val="00BC3301"/>
    <w:rsid w:val="00BC67CE"/>
    <w:rsid w:val="00BC7426"/>
    <w:rsid w:val="00BD25F5"/>
    <w:rsid w:val="00BD2FCF"/>
    <w:rsid w:val="00BD4CA3"/>
    <w:rsid w:val="00BD4E47"/>
    <w:rsid w:val="00BD541C"/>
    <w:rsid w:val="00BD7E05"/>
    <w:rsid w:val="00BE3984"/>
    <w:rsid w:val="00BF7024"/>
    <w:rsid w:val="00C06445"/>
    <w:rsid w:val="00C31C85"/>
    <w:rsid w:val="00C3550F"/>
    <w:rsid w:val="00C367C3"/>
    <w:rsid w:val="00C36929"/>
    <w:rsid w:val="00C36957"/>
    <w:rsid w:val="00C41094"/>
    <w:rsid w:val="00C513CC"/>
    <w:rsid w:val="00C52454"/>
    <w:rsid w:val="00C52B8C"/>
    <w:rsid w:val="00C542D1"/>
    <w:rsid w:val="00C606E5"/>
    <w:rsid w:val="00C65D04"/>
    <w:rsid w:val="00C66045"/>
    <w:rsid w:val="00C71406"/>
    <w:rsid w:val="00C758A9"/>
    <w:rsid w:val="00C81DEC"/>
    <w:rsid w:val="00C81DFF"/>
    <w:rsid w:val="00C83876"/>
    <w:rsid w:val="00C90078"/>
    <w:rsid w:val="00C9457C"/>
    <w:rsid w:val="00C9636B"/>
    <w:rsid w:val="00CA05A4"/>
    <w:rsid w:val="00CA2888"/>
    <w:rsid w:val="00CA7A5A"/>
    <w:rsid w:val="00CB14FF"/>
    <w:rsid w:val="00CB5420"/>
    <w:rsid w:val="00CC073B"/>
    <w:rsid w:val="00CC13D5"/>
    <w:rsid w:val="00CC5055"/>
    <w:rsid w:val="00CC6877"/>
    <w:rsid w:val="00CC7641"/>
    <w:rsid w:val="00CD3A8B"/>
    <w:rsid w:val="00CD57F2"/>
    <w:rsid w:val="00CE0CC9"/>
    <w:rsid w:val="00CE5F44"/>
    <w:rsid w:val="00CE656B"/>
    <w:rsid w:val="00CE7926"/>
    <w:rsid w:val="00CF1116"/>
    <w:rsid w:val="00D04B70"/>
    <w:rsid w:val="00D10A97"/>
    <w:rsid w:val="00D11FFC"/>
    <w:rsid w:val="00D20338"/>
    <w:rsid w:val="00D20E9D"/>
    <w:rsid w:val="00D2377F"/>
    <w:rsid w:val="00D25A5C"/>
    <w:rsid w:val="00D3779C"/>
    <w:rsid w:val="00D54B21"/>
    <w:rsid w:val="00D571AC"/>
    <w:rsid w:val="00D57AF5"/>
    <w:rsid w:val="00D6161C"/>
    <w:rsid w:val="00D61A02"/>
    <w:rsid w:val="00D6249A"/>
    <w:rsid w:val="00D63E55"/>
    <w:rsid w:val="00D66FC2"/>
    <w:rsid w:val="00D71A3A"/>
    <w:rsid w:val="00D72795"/>
    <w:rsid w:val="00D73816"/>
    <w:rsid w:val="00D74DD9"/>
    <w:rsid w:val="00D8290F"/>
    <w:rsid w:val="00D955F9"/>
    <w:rsid w:val="00D97C67"/>
    <w:rsid w:val="00DA2718"/>
    <w:rsid w:val="00DA2738"/>
    <w:rsid w:val="00DA5D69"/>
    <w:rsid w:val="00DB2FCB"/>
    <w:rsid w:val="00DC0FE1"/>
    <w:rsid w:val="00DC1899"/>
    <w:rsid w:val="00DC5169"/>
    <w:rsid w:val="00DC6D04"/>
    <w:rsid w:val="00DC7200"/>
    <w:rsid w:val="00DC7E7D"/>
    <w:rsid w:val="00DD0D09"/>
    <w:rsid w:val="00DD3C06"/>
    <w:rsid w:val="00DD4ECA"/>
    <w:rsid w:val="00DD50D7"/>
    <w:rsid w:val="00DD77D3"/>
    <w:rsid w:val="00DF1B46"/>
    <w:rsid w:val="00DF4858"/>
    <w:rsid w:val="00DF5B8A"/>
    <w:rsid w:val="00E016DB"/>
    <w:rsid w:val="00E02285"/>
    <w:rsid w:val="00E0246A"/>
    <w:rsid w:val="00E048FD"/>
    <w:rsid w:val="00E117EE"/>
    <w:rsid w:val="00E15CAC"/>
    <w:rsid w:val="00E15EA4"/>
    <w:rsid w:val="00E1F6A5"/>
    <w:rsid w:val="00E247D3"/>
    <w:rsid w:val="00E3231D"/>
    <w:rsid w:val="00E371B9"/>
    <w:rsid w:val="00E42B35"/>
    <w:rsid w:val="00E476E9"/>
    <w:rsid w:val="00E5391F"/>
    <w:rsid w:val="00E53ECD"/>
    <w:rsid w:val="00E57C6A"/>
    <w:rsid w:val="00E62EA8"/>
    <w:rsid w:val="00E657F9"/>
    <w:rsid w:val="00E668D3"/>
    <w:rsid w:val="00E72C6B"/>
    <w:rsid w:val="00E73FC1"/>
    <w:rsid w:val="00E74A00"/>
    <w:rsid w:val="00E74E70"/>
    <w:rsid w:val="00E86A44"/>
    <w:rsid w:val="00E916BC"/>
    <w:rsid w:val="00E9515A"/>
    <w:rsid w:val="00E955C5"/>
    <w:rsid w:val="00E96C09"/>
    <w:rsid w:val="00E970DB"/>
    <w:rsid w:val="00EA0700"/>
    <w:rsid w:val="00EA2753"/>
    <w:rsid w:val="00EB7368"/>
    <w:rsid w:val="00EC147F"/>
    <w:rsid w:val="00ED448F"/>
    <w:rsid w:val="00EE243C"/>
    <w:rsid w:val="00EE5E9D"/>
    <w:rsid w:val="00EF5827"/>
    <w:rsid w:val="00EF5A17"/>
    <w:rsid w:val="00EF6C0B"/>
    <w:rsid w:val="00F034F0"/>
    <w:rsid w:val="00F04726"/>
    <w:rsid w:val="00F04BFA"/>
    <w:rsid w:val="00F07DB5"/>
    <w:rsid w:val="00F107E2"/>
    <w:rsid w:val="00F11909"/>
    <w:rsid w:val="00F157D3"/>
    <w:rsid w:val="00F22A6E"/>
    <w:rsid w:val="00F24E23"/>
    <w:rsid w:val="00F26BEB"/>
    <w:rsid w:val="00F33D72"/>
    <w:rsid w:val="00F3635E"/>
    <w:rsid w:val="00F4234C"/>
    <w:rsid w:val="00F42D8E"/>
    <w:rsid w:val="00F4602E"/>
    <w:rsid w:val="00F54BFD"/>
    <w:rsid w:val="00F5515C"/>
    <w:rsid w:val="00F55963"/>
    <w:rsid w:val="00F6516E"/>
    <w:rsid w:val="00F741AB"/>
    <w:rsid w:val="00F7663D"/>
    <w:rsid w:val="00F775B6"/>
    <w:rsid w:val="00F8513E"/>
    <w:rsid w:val="00F87643"/>
    <w:rsid w:val="00F926EE"/>
    <w:rsid w:val="00F97AC9"/>
    <w:rsid w:val="00FA1183"/>
    <w:rsid w:val="00FA17AD"/>
    <w:rsid w:val="00FA71EF"/>
    <w:rsid w:val="00FC491D"/>
    <w:rsid w:val="00FD41CD"/>
    <w:rsid w:val="00FD593F"/>
    <w:rsid w:val="00FD6729"/>
    <w:rsid w:val="00FD7474"/>
    <w:rsid w:val="00FE6201"/>
    <w:rsid w:val="00FE6A88"/>
    <w:rsid w:val="00FF02C7"/>
    <w:rsid w:val="00FF0726"/>
    <w:rsid w:val="00FF51B2"/>
    <w:rsid w:val="00FF62A9"/>
    <w:rsid w:val="0108133F"/>
    <w:rsid w:val="0133DAE2"/>
    <w:rsid w:val="01E1B26E"/>
    <w:rsid w:val="01EC894F"/>
    <w:rsid w:val="01F5478C"/>
    <w:rsid w:val="01FACF41"/>
    <w:rsid w:val="029013F5"/>
    <w:rsid w:val="02E51838"/>
    <w:rsid w:val="030437FC"/>
    <w:rsid w:val="0340B741"/>
    <w:rsid w:val="035F99EF"/>
    <w:rsid w:val="0360A3D9"/>
    <w:rsid w:val="03988246"/>
    <w:rsid w:val="03CD6B7D"/>
    <w:rsid w:val="03D514EA"/>
    <w:rsid w:val="044A2ABE"/>
    <w:rsid w:val="047D47E8"/>
    <w:rsid w:val="04F0154C"/>
    <w:rsid w:val="04FB481C"/>
    <w:rsid w:val="055A070E"/>
    <w:rsid w:val="059EF9D8"/>
    <w:rsid w:val="05C1EBFE"/>
    <w:rsid w:val="05C576D4"/>
    <w:rsid w:val="05CF36F5"/>
    <w:rsid w:val="05F1F675"/>
    <w:rsid w:val="05F74CDC"/>
    <w:rsid w:val="061B929A"/>
    <w:rsid w:val="06C64E7A"/>
    <w:rsid w:val="072F172D"/>
    <w:rsid w:val="0751CABF"/>
    <w:rsid w:val="076535E3"/>
    <w:rsid w:val="07A0B7E5"/>
    <w:rsid w:val="07CF753E"/>
    <w:rsid w:val="07D75902"/>
    <w:rsid w:val="081F49AC"/>
    <w:rsid w:val="083C6D0F"/>
    <w:rsid w:val="0861093D"/>
    <w:rsid w:val="089E1F5A"/>
    <w:rsid w:val="08E23CC6"/>
    <w:rsid w:val="08F99F07"/>
    <w:rsid w:val="093733D2"/>
    <w:rsid w:val="095352F9"/>
    <w:rsid w:val="099D8C68"/>
    <w:rsid w:val="09B44370"/>
    <w:rsid w:val="0A25A63A"/>
    <w:rsid w:val="0A44FA40"/>
    <w:rsid w:val="0A56E561"/>
    <w:rsid w:val="0B0946B4"/>
    <w:rsid w:val="0B7B5334"/>
    <w:rsid w:val="0BBE73D6"/>
    <w:rsid w:val="0C93AF40"/>
    <w:rsid w:val="0CDFB12F"/>
    <w:rsid w:val="0CEABC8F"/>
    <w:rsid w:val="0D7A75EC"/>
    <w:rsid w:val="0D98E796"/>
    <w:rsid w:val="0E467E83"/>
    <w:rsid w:val="0EB00118"/>
    <w:rsid w:val="0EBE4CE5"/>
    <w:rsid w:val="0EE177DF"/>
    <w:rsid w:val="0FBB0E57"/>
    <w:rsid w:val="10157B15"/>
    <w:rsid w:val="1093F05C"/>
    <w:rsid w:val="10AB6544"/>
    <w:rsid w:val="10B6428A"/>
    <w:rsid w:val="10F0B0C7"/>
    <w:rsid w:val="110659AB"/>
    <w:rsid w:val="11502F59"/>
    <w:rsid w:val="1151FD66"/>
    <w:rsid w:val="115D1755"/>
    <w:rsid w:val="11677246"/>
    <w:rsid w:val="121126A7"/>
    <w:rsid w:val="12275A82"/>
    <w:rsid w:val="12323F9D"/>
    <w:rsid w:val="123B0967"/>
    <w:rsid w:val="124F0F5F"/>
    <w:rsid w:val="12F4108A"/>
    <w:rsid w:val="12FA29C5"/>
    <w:rsid w:val="1319088E"/>
    <w:rsid w:val="1392106D"/>
    <w:rsid w:val="145B04F3"/>
    <w:rsid w:val="1535B5BA"/>
    <w:rsid w:val="154002CE"/>
    <w:rsid w:val="160A7589"/>
    <w:rsid w:val="16D38717"/>
    <w:rsid w:val="16F4E45E"/>
    <w:rsid w:val="170754BB"/>
    <w:rsid w:val="178BD71E"/>
    <w:rsid w:val="17FFEF6A"/>
    <w:rsid w:val="184C939F"/>
    <w:rsid w:val="19480E9E"/>
    <w:rsid w:val="1950E1EE"/>
    <w:rsid w:val="1954F897"/>
    <w:rsid w:val="19563FA9"/>
    <w:rsid w:val="1983A828"/>
    <w:rsid w:val="19FD20AC"/>
    <w:rsid w:val="1A689EB0"/>
    <w:rsid w:val="1A6C5E79"/>
    <w:rsid w:val="1BFE4E49"/>
    <w:rsid w:val="1BFEE708"/>
    <w:rsid w:val="1C0EE871"/>
    <w:rsid w:val="1C1072F6"/>
    <w:rsid w:val="1C3224E4"/>
    <w:rsid w:val="1CDF490C"/>
    <w:rsid w:val="1D3D8BCE"/>
    <w:rsid w:val="1D631C5D"/>
    <w:rsid w:val="1DC0A1C1"/>
    <w:rsid w:val="1DF04DC3"/>
    <w:rsid w:val="1E05A4F6"/>
    <w:rsid w:val="1E6925C5"/>
    <w:rsid w:val="1E82DD4F"/>
    <w:rsid w:val="1EE375E7"/>
    <w:rsid w:val="1F08187F"/>
    <w:rsid w:val="1F0B6057"/>
    <w:rsid w:val="1F7974E4"/>
    <w:rsid w:val="1F80E1C0"/>
    <w:rsid w:val="20012D3E"/>
    <w:rsid w:val="2010DEF1"/>
    <w:rsid w:val="203CD52F"/>
    <w:rsid w:val="20890DAC"/>
    <w:rsid w:val="208F57DF"/>
    <w:rsid w:val="20A3A870"/>
    <w:rsid w:val="20B0FAC1"/>
    <w:rsid w:val="20CEE519"/>
    <w:rsid w:val="213910A6"/>
    <w:rsid w:val="2167C41A"/>
    <w:rsid w:val="216FA8DC"/>
    <w:rsid w:val="219F85CC"/>
    <w:rsid w:val="21BB16D1"/>
    <w:rsid w:val="226B645A"/>
    <w:rsid w:val="2276F10C"/>
    <w:rsid w:val="2278DC1F"/>
    <w:rsid w:val="229F9A6E"/>
    <w:rsid w:val="2338A43F"/>
    <w:rsid w:val="2384B31E"/>
    <w:rsid w:val="23D7F970"/>
    <w:rsid w:val="23E41AF3"/>
    <w:rsid w:val="23ED83D7"/>
    <w:rsid w:val="23F7B16A"/>
    <w:rsid w:val="23FAEEF6"/>
    <w:rsid w:val="24E0733D"/>
    <w:rsid w:val="2535AB04"/>
    <w:rsid w:val="25A2FD0F"/>
    <w:rsid w:val="2605C45B"/>
    <w:rsid w:val="2677AA88"/>
    <w:rsid w:val="2690081A"/>
    <w:rsid w:val="27034479"/>
    <w:rsid w:val="2709612D"/>
    <w:rsid w:val="27E35638"/>
    <w:rsid w:val="28426F35"/>
    <w:rsid w:val="2859FF2D"/>
    <w:rsid w:val="2949BE08"/>
    <w:rsid w:val="296C549A"/>
    <w:rsid w:val="297E2413"/>
    <w:rsid w:val="29C24739"/>
    <w:rsid w:val="2AB8BA6E"/>
    <w:rsid w:val="2B12BDD1"/>
    <w:rsid w:val="2B565AA9"/>
    <w:rsid w:val="2B57CE25"/>
    <w:rsid w:val="2B84D704"/>
    <w:rsid w:val="2B8D706C"/>
    <w:rsid w:val="2BC0841F"/>
    <w:rsid w:val="2BD046FA"/>
    <w:rsid w:val="2C253960"/>
    <w:rsid w:val="2C25574A"/>
    <w:rsid w:val="2C2E2A98"/>
    <w:rsid w:val="2C3D7560"/>
    <w:rsid w:val="2C55C613"/>
    <w:rsid w:val="2CB4AFBC"/>
    <w:rsid w:val="2D18F695"/>
    <w:rsid w:val="2D636C7C"/>
    <w:rsid w:val="2DF3938A"/>
    <w:rsid w:val="2E0A3E45"/>
    <w:rsid w:val="2E44AF5B"/>
    <w:rsid w:val="2EF7C218"/>
    <w:rsid w:val="2F2277C1"/>
    <w:rsid w:val="2F6511C0"/>
    <w:rsid w:val="2F7BE696"/>
    <w:rsid w:val="2FA4580E"/>
    <w:rsid w:val="2FF931E4"/>
    <w:rsid w:val="309C76E6"/>
    <w:rsid w:val="30D8D1F9"/>
    <w:rsid w:val="30EA3BAC"/>
    <w:rsid w:val="30F404D3"/>
    <w:rsid w:val="3138E55B"/>
    <w:rsid w:val="316BB737"/>
    <w:rsid w:val="316E8016"/>
    <w:rsid w:val="319981EF"/>
    <w:rsid w:val="31DC1BFF"/>
    <w:rsid w:val="322B82E8"/>
    <w:rsid w:val="32B018C6"/>
    <w:rsid w:val="33263C78"/>
    <w:rsid w:val="3335CA91"/>
    <w:rsid w:val="3337FB33"/>
    <w:rsid w:val="33797F2C"/>
    <w:rsid w:val="33FB2D1C"/>
    <w:rsid w:val="3402A1E3"/>
    <w:rsid w:val="344A4FD9"/>
    <w:rsid w:val="34668875"/>
    <w:rsid w:val="350E92CB"/>
    <w:rsid w:val="35280016"/>
    <w:rsid w:val="35A9EA9C"/>
    <w:rsid w:val="35EE5A94"/>
    <w:rsid w:val="360B23FE"/>
    <w:rsid w:val="3611F30F"/>
    <w:rsid w:val="36170FDC"/>
    <w:rsid w:val="3617D45D"/>
    <w:rsid w:val="363469D1"/>
    <w:rsid w:val="364FE7CF"/>
    <w:rsid w:val="36674CC3"/>
    <w:rsid w:val="36A520E3"/>
    <w:rsid w:val="36B673DE"/>
    <w:rsid w:val="36BD8840"/>
    <w:rsid w:val="36BE7B92"/>
    <w:rsid w:val="36E6CDED"/>
    <w:rsid w:val="36F7D87D"/>
    <w:rsid w:val="36FD7395"/>
    <w:rsid w:val="378022CF"/>
    <w:rsid w:val="37D88565"/>
    <w:rsid w:val="37E2DAA3"/>
    <w:rsid w:val="37F8B0CB"/>
    <w:rsid w:val="382457EE"/>
    <w:rsid w:val="382BA574"/>
    <w:rsid w:val="386137E7"/>
    <w:rsid w:val="3887C8B5"/>
    <w:rsid w:val="38BB2693"/>
    <w:rsid w:val="390D6374"/>
    <w:rsid w:val="3918B5B1"/>
    <w:rsid w:val="397D94A8"/>
    <w:rsid w:val="3A0CD5CF"/>
    <w:rsid w:val="3A1D8EC3"/>
    <w:rsid w:val="3A2362C6"/>
    <w:rsid w:val="3A4F3933"/>
    <w:rsid w:val="3A530146"/>
    <w:rsid w:val="3B2FA9FF"/>
    <w:rsid w:val="3BC0DC0A"/>
    <w:rsid w:val="3C682DE8"/>
    <w:rsid w:val="3CF2E35A"/>
    <w:rsid w:val="3D8D627A"/>
    <w:rsid w:val="3DF6D06D"/>
    <w:rsid w:val="3E0BF448"/>
    <w:rsid w:val="3E8A5E33"/>
    <w:rsid w:val="3EED1B94"/>
    <w:rsid w:val="3F020DE1"/>
    <w:rsid w:val="3F3D6992"/>
    <w:rsid w:val="3F534930"/>
    <w:rsid w:val="3F9736B6"/>
    <w:rsid w:val="3FB17545"/>
    <w:rsid w:val="406B1590"/>
    <w:rsid w:val="4085961D"/>
    <w:rsid w:val="409183DB"/>
    <w:rsid w:val="41320CC8"/>
    <w:rsid w:val="41861B8C"/>
    <w:rsid w:val="41DD7D3D"/>
    <w:rsid w:val="4219BB3A"/>
    <w:rsid w:val="42AB7571"/>
    <w:rsid w:val="4303AF7D"/>
    <w:rsid w:val="43BCB6A6"/>
    <w:rsid w:val="4427F82E"/>
    <w:rsid w:val="444A15B8"/>
    <w:rsid w:val="44B6239C"/>
    <w:rsid w:val="44DA2BB5"/>
    <w:rsid w:val="45F68B8D"/>
    <w:rsid w:val="45FD996C"/>
    <w:rsid w:val="46E016B1"/>
    <w:rsid w:val="4796396C"/>
    <w:rsid w:val="47B929D8"/>
    <w:rsid w:val="47F3887E"/>
    <w:rsid w:val="4831F91D"/>
    <w:rsid w:val="48D63E09"/>
    <w:rsid w:val="4947FFAF"/>
    <w:rsid w:val="495CD7AB"/>
    <w:rsid w:val="49CC9267"/>
    <w:rsid w:val="49F8FECF"/>
    <w:rsid w:val="4A3393BF"/>
    <w:rsid w:val="4A63B934"/>
    <w:rsid w:val="4A69D18A"/>
    <w:rsid w:val="4AA7909A"/>
    <w:rsid w:val="4B88B118"/>
    <w:rsid w:val="4B9B8485"/>
    <w:rsid w:val="4BA5C45D"/>
    <w:rsid w:val="4BAF012F"/>
    <w:rsid w:val="4BC924BD"/>
    <w:rsid w:val="4BCA40A1"/>
    <w:rsid w:val="4BE35F18"/>
    <w:rsid w:val="4BEADF5B"/>
    <w:rsid w:val="4BF41A4C"/>
    <w:rsid w:val="4C1B8435"/>
    <w:rsid w:val="4D1DDA45"/>
    <w:rsid w:val="4D463BCF"/>
    <w:rsid w:val="4D5F4321"/>
    <w:rsid w:val="4D621855"/>
    <w:rsid w:val="4D688763"/>
    <w:rsid w:val="4DBA7D36"/>
    <w:rsid w:val="4DE17F27"/>
    <w:rsid w:val="4E1197ED"/>
    <w:rsid w:val="4E2AD60C"/>
    <w:rsid w:val="4E91A32B"/>
    <w:rsid w:val="4E9E14E3"/>
    <w:rsid w:val="4F8952C7"/>
    <w:rsid w:val="4FB9D517"/>
    <w:rsid w:val="4FD306E8"/>
    <w:rsid w:val="4FD9055E"/>
    <w:rsid w:val="5064D21B"/>
    <w:rsid w:val="50A37A63"/>
    <w:rsid w:val="50BEC164"/>
    <w:rsid w:val="50C0794C"/>
    <w:rsid w:val="50C9605F"/>
    <w:rsid w:val="50DDAD47"/>
    <w:rsid w:val="5101DAE4"/>
    <w:rsid w:val="51EF3AA8"/>
    <w:rsid w:val="51F75F7A"/>
    <w:rsid w:val="51F920CC"/>
    <w:rsid w:val="52253817"/>
    <w:rsid w:val="5295149F"/>
    <w:rsid w:val="52E6F5C3"/>
    <w:rsid w:val="53B66D8F"/>
    <w:rsid w:val="54222727"/>
    <w:rsid w:val="544C0CB8"/>
    <w:rsid w:val="5451CE74"/>
    <w:rsid w:val="54D7B4AD"/>
    <w:rsid w:val="54EB3847"/>
    <w:rsid w:val="551DF70D"/>
    <w:rsid w:val="556CB6AC"/>
    <w:rsid w:val="55961526"/>
    <w:rsid w:val="55A19CFC"/>
    <w:rsid w:val="563EDFE1"/>
    <w:rsid w:val="568669FF"/>
    <w:rsid w:val="56E4BA1F"/>
    <w:rsid w:val="56F87A9A"/>
    <w:rsid w:val="5745120F"/>
    <w:rsid w:val="57EC8803"/>
    <w:rsid w:val="57FEE567"/>
    <w:rsid w:val="58044B4C"/>
    <w:rsid w:val="5855CC97"/>
    <w:rsid w:val="5892755A"/>
    <w:rsid w:val="58AABE90"/>
    <w:rsid w:val="58FF2A40"/>
    <w:rsid w:val="594D06AB"/>
    <w:rsid w:val="59615C0D"/>
    <w:rsid w:val="59649BEA"/>
    <w:rsid w:val="5975C100"/>
    <w:rsid w:val="598B98AF"/>
    <w:rsid w:val="59E34446"/>
    <w:rsid w:val="5A131E34"/>
    <w:rsid w:val="5A17F135"/>
    <w:rsid w:val="5A9F3203"/>
    <w:rsid w:val="5AABD2D8"/>
    <w:rsid w:val="5AB43997"/>
    <w:rsid w:val="5AB4F434"/>
    <w:rsid w:val="5AE6F424"/>
    <w:rsid w:val="5B03894B"/>
    <w:rsid w:val="5B3E20FC"/>
    <w:rsid w:val="5B618F77"/>
    <w:rsid w:val="5C0C753A"/>
    <w:rsid w:val="5C1A4AE5"/>
    <w:rsid w:val="5C40DAF2"/>
    <w:rsid w:val="5CA6EC20"/>
    <w:rsid w:val="5CE7A1AA"/>
    <w:rsid w:val="5CED8F1C"/>
    <w:rsid w:val="5CF0D6F2"/>
    <w:rsid w:val="5D04E74F"/>
    <w:rsid w:val="5D3CCB0E"/>
    <w:rsid w:val="5D84814C"/>
    <w:rsid w:val="5E2B3600"/>
    <w:rsid w:val="5E4895AD"/>
    <w:rsid w:val="5E88B496"/>
    <w:rsid w:val="5EA96D2D"/>
    <w:rsid w:val="5EFF0A49"/>
    <w:rsid w:val="5F00965B"/>
    <w:rsid w:val="5F333A55"/>
    <w:rsid w:val="5F786A7C"/>
    <w:rsid w:val="5FBDEDCE"/>
    <w:rsid w:val="5FC206A9"/>
    <w:rsid w:val="6051580D"/>
    <w:rsid w:val="606E7C0E"/>
    <w:rsid w:val="609EE5DC"/>
    <w:rsid w:val="60F90790"/>
    <w:rsid w:val="60FFF241"/>
    <w:rsid w:val="6103C06A"/>
    <w:rsid w:val="611420CC"/>
    <w:rsid w:val="61278F36"/>
    <w:rsid w:val="616491EF"/>
    <w:rsid w:val="61832D44"/>
    <w:rsid w:val="619BE823"/>
    <w:rsid w:val="61C77E49"/>
    <w:rsid w:val="6200F380"/>
    <w:rsid w:val="62115E99"/>
    <w:rsid w:val="621BA087"/>
    <w:rsid w:val="621F377B"/>
    <w:rsid w:val="6308A22F"/>
    <w:rsid w:val="633E43B9"/>
    <w:rsid w:val="638B13A3"/>
    <w:rsid w:val="63D9267D"/>
    <w:rsid w:val="6480E968"/>
    <w:rsid w:val="65436B4D"/>
    <w:rsid w:val="654B0272"/>
    <w:rsid w:val="6560ACA6"/>
    <w:rsid w:val="657B1A5A"/>
    <w:rsid w:val="666EF41B"/>
    <w:rsid w:val="66BAAC95"/>
    <w:rsid w:val="6749BF59"/>
    <w:rsid w:val="677A7DAF"/>
    <w:rsid w:val="679BF0AD"/>
    <w:rsid w:val="67D9760E"/>
    <w:rsid w:val="67F82FD4"/>
    <w:rsid w:val="690D7D43"/>
    <w:rsid w:val="6912F476"/>
    <w:rsid w:val="69863FDC"/>
    <w:rsid w:val="699B9D0A"/>
    <w:rsid w:val="6A054783"/>
    <w:rsid w:val="6A32E994"/>
    <w:rsid w:val="6A4996CE"/>
    <w:rsid w:val="6A5AFBCD"/>
    <w:rsid w:val="6A7A4A93"/>
    <w:rsid w:val="6AB9031B"/>
    <w:rsid w:val="6AFDD5E3"/>
    <w:rsid w:val="6B1EA450"/>
    <w:rsid w:val="6B45D73A"/>
    <w:rsid w:val="6B73589D"/>
    <w:rsid w:val="6BA74B39"/>
    <w:rsid w:val="6C05F974"/>
    <w:rsid w:val="6C124DEB"/>
    <w:rsid w:val="6C13A7D1"/>
    <w:rsid w:val="6C2B7E1D"/>
    <w:rsid w:val="6C2D2FD1"/>
    <w:rsid w:val="6C72B196"/>
    <w:rsid w:val="6C9374C0"/>
    <w:rsid w:val="6D5CE8BB"/>
    <w:rsid w:val="6D77A977"/>
    <w:rsid w:val="6D9E5625"/>
    <w:rsid w:val="6DA457F0"/>
    <w:rsid w:val="6E16CFF6"/>
    <w:rsid w:val="6E1A7A61"/>
    <w:rsid w:val="6E4050FB"/>
    <w:rsid w:val="6E4D7FEB"/>
    <w:rsid w:val="6E6940CB"/>
    <w:rsid w:val="6E9446FD"/>
    <w:rsid w:val="6F2A933C"/>
    <w:rsid w:val="6F5A430B"/>
    <w:rsid w:val="6F5F21C8"/>
    <w:rsid w:val="6F8AF86C"/>
    <w:rsid w:val="6FAB9663"/>
    <w:rsid w:val="6FC77D4A"/>
    <w:rsid w:val="6FDF8A6A"/>
    <w:rsid w:val="6FEBE459"/>
    <w:rsid w:val="70406342"/>
    <w:rsid w:val="70C5AA7A"/>
    <w:rsid w:val="70F16EA8"/>
    <w:rsid w:val="7139C998"/>
    <w:rsid w:val="716BB169"/>
    <w:rsid w:val="716E6B6E"/>
    <w:rsid w:val="71BFAFBC"/>
    <w:rsid w:val="71F4E127"/>
    <w:rsid w:val="71F86C08"/>
    <w:rsid w:val="71FE034A"/>
    <w:rsid w:val="720A642E"/>
    <w:rsid w:val="722322C9"/>
    <w:rsid w:val="7223E8D0"/>
    <w:rsid w:val="7242A777"/>
    <w:rsid w:val="7260F10A"/>
    <w:rsid w:val="72B76F85"/>
    <w:rsid w:val="72EE70F6"/>
    <w:rsid w:val="72F6B35D"/>
    <w:rsid w:val="730C2DFD"/>
    <w:rsid w:val="733F4906"/>
    <w:rsid w:val="73735535"/>
    <w:rsid w:val="73E40968"/>
    <w:rsid w:val="73FDA779"/>
    <w:rsid w:val="746A9FDB"/>
    <w:rsid w:val="74BB5900"/>
    <w:rsid w:val="74D299DE"/>
    <w:rsid w:val="75447FFD"/>
    <w:rsid w:val="75701994"/>
    <w:rsid w:val="75799651"/>
    <w:rsid w:val="75A61438"/>
    <w:rsid w:val="75DE4F7D"/>
    <w:rsid w:val="76526415"/>
    <w:rsid w:val="7665548F"/>
    <w:rsid w:val="767020D4"/>
    <w:rsid w:val="767CE99A"/>
    <w:rsid w:val="7687EF81"/>
    <w:rsid w:val="769FD4C3"/>
    <w:rsid w:val="77D0805D"/>
    <w:rsid w:val="77D3A43C"/>
    <w:rsid w:val="77E5FB63"/>
    <w:rsid w:val="780A68B9"/>
    <w:rsid w:val="78212F76"/>
    <w:rsid w:val="788BC43E"/>
    <w:rsid w:val="789B0FEE"/>
    <w:rsid w:val="78EA64F3"/>
    <w:rsid w:val="792A0573"/>
    <w:rsid w:val="793C7004"/>
    <w:rsid w:val="7A2E35E3"/>
    <w:rsid w:val="7A903075"/>
    <w:rsid w:val="7AF85466"/>
    <w:rsid w:val="7BC36A78"/>
    <w:rsid w:val="7C402CC3"/>
    <w:rsid w:val="7C9B3D1F"/>
    <w:rsid w:val="7CBDFBB7"/>
    <w:rsid w:val="7E34C614"/>
    <w:rsid w:val="7E7DF402"/>
    <w:rsid w:val="7E836A86"/>
    <w:rsid w:val="7E964F1D"/>
    <w:rsid w:val="7EE6BDE6"/>
    <w:rsid w:val="7F034A32"/>
    <w:rsid w:val="7F2D78E3"/>
    <w:rsid w:val="7F608246"/>
    <w:rsid w:val="7F7C13B0"/>
    <w:rsid w:val="7FADDD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924BD"/>
  <w15:chartTrackingRefBased/>
  <w15:docId w15:val="{E705D4C4-2D15-4CAD-BA1D-E6A23225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838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C8387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C8387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69863FDC"/>
    <w:pPr>
      <w:ind w:left="720"/>
      <w:contextualSpacing/>
    </w:pPr>
  </w:style>
  <w:style w:type="character" w:styleId="Collegamentoipertestuale">
    <w:name w:val="Hyperlink"/>
    <w:basedOn w:val="Carpredefinitoparagrafo"/>
    <w:uiPriority w:val="99"/>
    <w:unhideWhenUsed/>
    <w:rsid w:val="6F8AF86C"/>
    <w:rPr>
      <w:color w:val="467886"/>
      <w:u w:val="single"/>
    </w:rPr>
  </w:style>
  <w:style w:type="paragraph" w:styleId="Intestazione">
    <w:name w:val="header"/>
    <w:basedOn w:val="Normale"/>
    <w:link w:val="IntestazioneCarattere"/>
    <w:uiPriority w:val="99"/>
    <w:unhideWhenUsed/>
    <w:rsid w:val="00EF58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5827"/>
  </w:style>
  <w:style w:type="paragraph" w:styleId="Pidipagina">
    <w:name w:val="footer"/>
    <w:basedOn w:val="Normale"/>
    <w:link w:val="PidipaginaCarattere"/>
    <w:uiPriority w:val="99"/>
    <w:unhideWhenUsed/>
    <w:rsid w:val="00EF58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5827"/>
  </w:style>
  <w:style w:type="character" w:customStyle="1" w:styleId="wacimagecontainer">
    <w:name w:val="wacimagecontainer"/>
    <w:basedOn w:val="Carpredefinitoparagrafo"/>
    <w:rsid w:val="00EF5827"/>
  </w:style>
  <w:style w:type="character" w:styleId="Menzionenonrisolta">
    <w:name w:val="Unresolved Mention"/>
    <w:basedOn w:val="Carpredefinitoparagrafo"/>
    <w:uiPriority w:val="99"/>
    <w:semiHidden/>
    <w:unhideWhenUsed/>
    <w:rsid w:val="00AD3E71"/>
    <w:rPr>
      <w:color w:val="605E5C"/>
      <w:shd w:val="clear" w:color="auto" w:fill="E1DFDD"/>
    </w:rPr>
  </w:style>
  <w:style w:type="paragraph" w:customStyle="1" w:styleId="paragraph">
    <w:name w:val="paragraph"/>
    <w:basedOn w:val="Normale"/>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customStyle="1" w:styleId="xmsonormal">
    <w:name w:val="x_msonormal"/>
    <w:basedOn w:val="Normale"/>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styleId="NormaleWeb">
    <w:name w:val="Normal (Web)"/>
    <w:basedOn w:val="Normale"/>
    <w:uiPriority w:val="99"/>
    <w:unhideWhenUsed/>
    <w:rsid w:val="00806A87"/>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F926EE"/>
    <w:rPr>
      <w:b/>
      <w:bCs/>
    </w:rPr>
  </w:style>
  <w:style w:type="character" w:styleId="Enfasicorsivo">
    <w:name w:val="Emphasis"/>
    <w:basedOn w:val="Carpredefinitoparagrafo"/>
    <w:uiPriority w:val="20"/>
    <w:qFormat/>
    <w:rsid w:val="00E74E70"/>
    <w:rPr>
      <w:i/>
      <w:iCs/>
    </w:rPr>
  </w:style>
  <w:style w:type="character" w:customStyle="1" w:styleId="whitespace-normal">
    <w:name w:val="whitespace-normal"/>
    <w:basedOn w:val="Carpredefinitoparagrafo"/>
    <w:rsid w:val="00C06445"/>
  </w:style>
  <w:style w:type="character" w:customStyle="1" w:styleId="normaltextrun">
    <w:name w:val="normaltextrun"/>
    <w:basedOn w:val="Carpredefinitoparagrafo"/>
    <w:rsid w:val="001B600E"/>
  </w:style>
  <w:style w:type="paragraph" w:customStyle="1" w:styleId="isselectedend">
    <w:name w:val="isselectedend"/>
    <w:basedOn w:val="Normale"/>
    <w:rsid w:val="00D61A02"/>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Titolo1Carattere">
    <w:name w:val="Titolo 1 Carattere"/>
    <w:basedOn w:val="Carpredefinitoparagrafo"/>
    <w:link w:val="Titolo1"/>
    <w:uiPriority w:val="9"/>
    <w:rsid w:val="00C83876"/>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C83876"/>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C83876"/>
    <w:rPr>
      <w:rFonts w:ascii="Times New Roman" w:eastAsia="Times New Roman" w:hAnsi="Times New Roman" w:cs="Times New Roman"/>
      <w:b/>
      <w:bCs/>
      <w:sz w:val="27"/>
      <w:szCs w:val="27"/>
      <w:lang w:eastAsia="it-IT"/>
    </w:rPr>
  </w:style>
  <w:style w:type="paragraph" w:customStyle="1" w:styleId="pdq2pgselectionanchorcontainer">
    <w:name w:val="pdq2pg_selectionanchorcontainer"/>
    <w:basedOn w:val="Normale"/>
    <w:rsid w:val="00B31F5D"/>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eop">
    <w:name w:val="eop"/>
    <w:basedOn w:val="Carpredefinitoparagrafo"/>
    <w:rsid w:val="00D95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office@veronafier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rmoma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rmomac@studiotis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1157</Words>
  <Characters>6598</Characters>
  <Application>Microsoft Office Word</Application>
  <DocSecurity>0</DocSecurity>
  <Lines>54</Lines>
  <Paragraphs>15</Paragraphs>
  <ScaleCrop>false</ScaleCrop>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Corbetta - Studio Tiss</dc:creator>
  <cp:keywords/>
  <dc:description/>
  <cp:lastModifiedBy>Martina Corbetta - Studio Tiss</cp:lastModifiedBy>
  <cp:revision>11</cp:revision>
  <cp:lastPrinted>2026-06-25T21:07:00Z</cp:lastPrinted>
  <dcterms:created xsi:type="dcterms:W3CDTF">2026-09-18T14:03:00Z</dcterms:created>
  <dcterms:modified xsi:type="dcterms:W3CDTF">2026-09-22T14:54:00Z</dcterms:modified>
</cp:coreProperties>
</file>