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E0C5D" w14:textId="4ED62A4C" w:rsidR="00374FFD" w:rsidRPr="008F3DEC" w:rsidRDefault="1FA0C25F" w:rsidP="6CB70BEF">
      <w:pPr>
        <w:shd w:val="clear" w:color="auto" w:fill="FFFFFF" w:themeFill="background1"/>
        <w:spacing w:after="0" w:line="240" w:lineRule="auto"/>
        <w:jc w:val="center"/>
        <w:rPr>
          <w:rFonts w:ascii="Calibri" w:eastAsia="Calibri" w:hAnsi="Calibri" w:cs="Calibri"/>
          <w:b/>
          <w:bCs/>
          <w:color w:val="242424"/>
          <w:sz w:val="28"/>
          <w:szCs w:val="28"/>
          <w:lang w:val="en-GB"/>
        </w:rPr>
      </w:pPr>
      <w:r w:rsidRPr="008F3DEC">
        <w:rPr>
          <w:rFonts w:ascii="Calibri" w:eastAsia="Calibri" w:hAnsi="Calibri" w:cs="Calibri"/>
          <w:b/>
          <w:bCs/>
          <w:color w:val="242424"/>
          <w:sz w:val="28"/>
          <w:szCs w:val="28"/>
          <w:lang w:val="en-GB"/>
        </w:rPr>
        <w:t>MARMOMAC 2026: FROM ALL OVER THE WORLD TO VERONA, FROM VERONA TOWARDS NEW MARKETS</w:t>
      </w:r>
    </w:p>
    <w:p w14:paraId="0A8D8023" w14:textId="77777777" w:rsidR="007927EA" w:rsidRPr="008F3DEC" w:rsidRDefault="007927EA" w:rsidP="6CB70BEF">
      <w:pPr>
        <w:shd w:val="clear" w:color="auto" w:fill="FFFFFF" w:themeFill="background1"/>
        <w:spacing w:after="0" w:line="240" w:lineRule="auto"/>
        <w:jc w:val="center"/>
        <w:rPr>
          <w:rFonts w:ascii="Calibri" w:eastAsia="Calibri" w:hAnsi="Calibri" w:cs="Calibri"/>
          <w:b/>
          <w:bCs/>
          <w:color w:val="242424"/>
          <w:sz w:val="28"/>
          <w:szCs w:val="28"/>
          <w:lang w:val="en-GB"/>
        </w:rPr>
      </w:pPr>
    </w:p>
    <w:p w14:paraId="59F0F96F" w14:textId="5B852A13" w:rsidR="00374FFD" w:rsidRPr="008F3DEC" w:rsidRDefault="1FA0C25F" w:rsidP="007927EA">
      <w:pPr>
        <w:shd w:val="clear" w:color="auto" w:fill="FFFFFF" w:themeFill="background1"/>
        <w:spacing w:after="0" w:line="240" w:lineRule="auto"/>
        <w:jc w:val="center"/>
        <w:rPr>
          <w:rFonts w:ascii="Calibri" w:eastAsia="Calibri" w:hAnsi="Calibri" w:cs="Calibri"/>
          <w:b/>
          <w:bCs/>
          <w:color w:val="242424"/>
          <w:sz w:val="28"/>
          <w:szCs w:val="28"/>
          <w:lang w:val="en-GB"/>
        </w:rPr>
      </w:pPr>
      <w:r w:rsidRPr="008F3DEC">
        <w:rPr>
          <w:rFonts w:ascii="Calibri" w:eastAsia="Calibri" w:hAnsi="Calibri" w:cs="Calibri"/>
          <w:b/>
          <w:bCs/>
          <w:color w:val="242424"/>
          <w:sz w:val="28"/>
          <w:szCs w:val="28"/>
          <w:lang w:val="en-GB"/>
        </w:rPr>
        <w:t>THE 60TH EDITION CLOSES TODAY WITH 50,000 TRADE OPERATORS FROM 132 COUNTRIES</w:t>
      </w:r>
    </w:p>
    <w:p w14:paraId="7C38D985" w14:textId="0A7345D2" w:rsidR="00374FFD" w:rsidRPr="00374FFD" w:rsidRDefault="00374FFD" w:rsidP="6CB70BEF">
      <w:pPr>
        <w:spacing w:after="0" w:line="240" w:lineRule="auto"/>
        <w:jc w:val="center"/>
        <w:rPr>
          <w:rFonts w:ascii="Calibri" w:eastAsia="Calibri" w:hAnsi="Calibri" w:cs="Calibri"/>
          <w:b/>
          <w:bCs/>
          <w:sz w:val="22"/>
          <w:szCs w:val="22"/>
          <w:lang w:val="en-US" w:eastAsia="it-IT"/>
        </w:rPr>
      </w:pPr>
    </w:p>
    <w:p w14:paraId="1170CF67" w14:textId="53F6B812" w:rsidR="00A711C9" w:rsidRDefault="1FA0C25F" w:rsidP="6CB70BEF">
      <w:pPr>
        <w:shd w:val="clear" w:color="auto" w:fill="FFFFFF" w:themeFill="background1"/>
        <w:spacing w:after="0" w:line="240" w:lineRule="auto"/>
        <w:jc w:val="both"/>
        <w:rPr>
          <w:rFonts w:ascii="Calibri" w:eastAsia="Calibri" w:hAnsi="Calibri" w:cs="Calibri"/>
          <w:b/>
          <w:bCs/>
          <w:color w:val="242424"/>
          <w:sz w:val="22"/>
          <w:szCs w:val="22"/>
          <w:lang w:val="en-GB"/>
        </w:rPr>
      </w:pPr>
      <w:r w:rsidRPr="6CB70BEF">
        <w:rPr>
          <w:rFonts w:ascii="Calibri" w:eastAsia="Calibri" w:hAnsi="Calibri" w:cs="Calibri"/>
          <w:b/>
          <w:bCs/>
          <w:color w:val="242424"/>
          <w:sz w:val="22"/>
          <w:szCs w:val="22"/>
          <w:lang w:val="en-GB"/>
        </w:rPr>
        <w:t>Visitor quality continues to grow, with companies satisfied with the business generated at their stands: 63% of operators come from abroad and eight out of ten are involved in purchasing decisions. Buyers from Turkey (+20%) and India (+16%) are on the rise.</w:t>
      </w:r>
    </w:p>
    <w:p w14:paraId="5DF01303" w14:textId="77777777" w:rsidR="007927EA" w:rsidRPr="00374FFD" w:rsidRDefault="007927EA" w:rsidP="6CB70BEF">
      <w:pPr>
        <w:shd w:val="clear" w:color="auto" w:fill="FFFFFF" w:themeFill="background1"/>
        <w:spacing w:after="0" w:line="240" w:lineRule="auto"/>
        <w:jc w:val="both"/>
        <w:rPr>
          <w:rFonts w:ascii="Calibri" w:eastAsia="Calibri" w:hAnsi="Calibri" w:cs="Calibri"/>
          <w:b/>
          <w:bCs/>
          <w:color w:val="242424"/>
          <w:sz w:val="22"/>
          <w:szCs w:val="22"/>
          <w:lang w:val="en-GB"/>
        </w:rPr>
      </w:pPr>
    </w:p>
    <w:p w14:paraId="6B11BF21" w14:textId="00E53D2C"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007927EA">
        <w:rPr>
          <w:rFonts w:ascii="Calibri" w:eastAsia="Calibri" w:hAnsi="Calibri" w:cs="Calibri"/>
          <w:i/>
          <w:iCs/>
          <w:color w:val="242424"/>
          <w:sz w:val="22"/>
          <w:szCs w:val="22"/>
          <w:lang w:val="en-GB"/>
        </w:rPr>
        <w:t>Verona, 25 September 2026</w:t>
      </w:r>
      <w:r w:rsidR="007927EA" w:rsidRPr="007927EA">
        <w:rPr>
          <w:rFonts w:ascii="Calibri" w:eastAsia="Calibri" w:hAnsi="Calibri" w:cs="Calibri"/>
          <w:i/>
          <w:iCs/>
          <w:color w:val="242424"/>
          <w:sz w:val="22"/>
          <w:szCs w:val="22"/>
          <w:lang w:val="en-GB"/>
        </w:rPr>
        <w:t>.</w:t>
      </w:r>
      <w:r w:rsidR="007927EA">
        <w:rPr>
          <w:rFonts w:ascii="Calibri" w:eastAsia="Calibri" w:hAnsi="Calibri" w:cs="Calibri"/>
          <w:b/>
          <w:bCs/>
          <w:color w:val="242424"/>
          <w:sz w:val="22"/>
          <w:szCs w:val="22"/>
          <w:lang w:val="en-GB"/>
        </w:rPr>
        <w:t xml:space="preserve"> </w:t>
      </w:r>
      <w:r w:rsidRPr="6CB70BEF">
        <w:rPr>
          <w:rFonts w:ascii="Calibri" w:eastAsia="Calibri" w:hAnsi="Calibri" w:cs="Calibri"/>
          <w:color w:val="242424"/>
          <w:sz w:val="22"/>
          <w:szCs w:val="22"/>
          <w:lang w:val="en-GB"/>
        </w:rPr>
        <w:t xml:space="preserve">From all over the world to Verona to do business and open up new markets. The </w:t>
      </w:r>
      <w:r w:rsidRPr="6CB70BEF">
        <w:rPr>
          <w:rFonts w:ascii="Calibri" w:eastAsia="Calibri" w:hAnsi="Calibri" w:cs="Calibri"/>
          <w:b/>
          <w:bCs/>
          <w:color w:val="242424"/>
          <w:sz w:val="22"/>
          <w:szCs w:val="22"/>
          <w:lang w:val="en-GB"/>
        </w:rPr>
        <w:t>60th edition of Marmomac</w:t>
      </w:r>
      <w:r w:rsidRPr="6CB70BEF">
        <w:rPr>
          <w:rFonts w:ascii="Calibri" w:eastAsia="Calibri" w:hAnsi="Calibri" w:cs="Calibri"/>
          <w:color w:val="242424"/>
          <w:sz w:val="22"/>
          <w:szCs w:val="22"/>
          <w:lang w:val="en-GB"/>
        </w:rPr>
        <w:t xml:space="preserve"> closes today at Veronafiere, with companies expressing satisfaction with the negotiations developed at their stands and the further increase in the quality of the contacts they met. The international exhibition dedicated to the techno-stone supply chain brought together for four days more than </w:t>
      </w:r>
      <w:r w:rsidRPr="6CB70BEF">
        <w:rPr>
          <w:rFonts w:ascii="Calibri" w:eastAsia="Calibri" w:hAnsi="Calibri" w:cs="Calibri"/>
          <w:b/>
          <w:bCs/>
          <w:color w:val="242424"/>
          <w:sz w:val="22"/>
          <w:szCs w:val="22"/>
          <w:lang w:val="en-GB"/>
        </w:rPr>
        <w:t>1,300 exhibitors from 54 countries</w:t>
      </w:r>
      <w:r w:rsidRPr="6CB70BEF">
        <w:rPr>
          <w:rFonts w:ascii="Calibri" w:eastAsia="Calibri" w:hAnsi="Calibri" w:cs="Calibri"/>
          <w:color w:val="242424"/>
          <w:sz w:val="22"/>
          <w:szCs w:val="22"/>
          <w:lang w:val="en-GB"/>
        </w:rPr>
        <w:t xml:space="preserve"> and </w:t>
      </w:r>
      <w:r w:rsidRPr="6CB70BEF">
        <w:rPr>
          <w:rFonts w:ascii="Calibri" w:eastAsia="Calibri" w:hAnsi="Calibri" w:cs="Calibri"/>
          <w:b/>
          <w:bCs/>
          <w:color w:val="242424"/>
          <w:sz w:val="22"/>
          <w:szCs w:val="22"/>
          <w:lang w:val="en-GB"/>
        </w:rPr>
        <w:t>50,000 trade operators from 132 countries</w:t>
      </w:r>
      <w:r w:rsidRPr="6CB70BEF">
        <w:rPr>
          <w:rFonts w:ascii="Calibri" w:eastAsia="Calibri" w:hAnsi="Calibri" w:cs="Calibri"/>
          <w:color w:val="242424"/>
          <w:sz w:val="22"/>
          <w:szCs w:val="22"/>
          <w:lang w:val="en-GB"/>
        </w:rPr>
        <w:t>, confirming Verona’s role in the global trade of natural stone and processing technologies.</w:t>
      </w:r>
    </w:p>
    <w:p w14:paraId="77232124" w14:textId="341F2A14"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4C918ABE" w14:textId="5C7EC37E"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The profile of visitors supports business activity: </w:t>
      </w:r>
      <w:r w:rsidRPr="6CB70BEF">
        <w:rPr>
          <w:rFonts w:ascii="Calibri" w:eastAsia="Calibri" w:hAnsi="Calibri" w:cs="Calibri"/>
          <w:b/>
          <w:bCs/>
          <w:color w:val="242424"/>
          <w:sz w:val="22"/>
          <w:szCs w:val="22"/>
          <w:lang w:val="en-GB"/>
        </w:rPr>
        <w:t>eight out of ten visitors are directly involved in purchasing decisions. International visitors account for 63% of attendance, while 65% of exhibitors come from abroad</w:t>
      </w:r>
      <w:r w:rsidRPr="6CB70BEF">
        <w:rPr>
          <w:rFonts w:ascii="Calibri" w:eastAsia="Calibri" w:hAnsi="Calibri" w:cs="Calibri"/>
          <w:color w:val="242424"/>
          <w:sz w:val="22"/>
          <w:szCs w:val="22"/>
          <w:lang w:val="en-GB"/>
        </w:rPr>
        <w:t xml:space="preserve">: participation figures that rank Marmomac among the world’s most international trade fair business ecosystems. Germany tops the </w:t>
      </w:r>
      <w:r w:rsidRPr="6CB70BEF">
        <w:rPr>
          <w:rFonts w:ascii="Calibri" w:eastAsia="Calibri" w:hAnsi="Calibri" w:cs="Calibri"/>
          <w:b/>
          <w:bCs/>
          <w:color w:val="242424"/>
          <w:sz w:val="22"/>
          <w:szCs w:val="22"/>
          <w:lang w:val="en-GB"/>
        </w:rPr>
        <w:t>top ten countries for international attendance</w:t>
      </w:r>
      <w:r w:rsidRPr="6CB70BEF">
        <w:rPr>
          <w:rFonts w:ascii="Calibri" w:eastAsia="Calibri" w:hAnsi="Calibri" w:cs="Calibri"/>
          <w:color w:val="242424"/>
          <w:sz w:val="22"/>
          <w:szCs w:val="22"/>
          <w:lang w:val="en-GB"/>
        </w:rPr>
        <w:t>, followed by Spain, the United States, India and France. Turkey, the United Kingdom, Poland, Portugal and Brazil complete the top ten. Among the most significant trends is the growth in buyers from Turkey (+20%) and India (+16%) compared to 2025.</w:t>
      </w:r>
    </w:p>
    <w:p w14:paraId="22A46F71" w14:textId="0932B386"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5E951E40" w14:textId="44CEE3DE"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«Marmomac has reached its 60th edition with a clear economic role: helping companies compete on international markets – says </w:t>
      </w:r>
      <w:r w:rsidRPr="6CB70BEF">
        <w:rPr>
          <w:rFonts w:ascii="Calibri" w:eastAsia="Calibri" w:hAnsi="Calibri" w:cs="Calibri"/>
          <w:b/>
          <w:bCs/>
          <w:color w:val="242424"/>
          <w:sz w:val="22"/>
          <w:szCs w:val="22"/>
          <w:lang w:val="en-GB"/>
        </w:rPr>
        <w:t>Federico Bricolo, President of Veronafiere</w:t>
      </w:r>
      <w:r w:rsidRPr="6CB70BEF">
        <w:rPr>
          <w:rFonts w:ascii="Calibri" w:eastAsia="Calibri" w:hAnsi="Calibri" w:cs="Calibri"/>
          <w:color w:val="242424"/>
          <w:sz w:val="22"/>
          <w:szCs w:val="22"/>
          <w:lang w:val="en-GB"/>
        </w:rPr>
        <w:t xml:space="preserve"> –. It is a trade fair asset serving the entire supply chain, also providing companies with a system of institutional relations that can support their development abroad. The presence of Ministers Urso and Mazzi at the opening ceremony and meetings with representatives of partner countries testify to the attention focused on this sector. Collaboration with the Italian Trade Agency (ITA), Confindustria Marmomacchine, associations and production districts is being strengthened through joint efforts that ensure continuity for Verona’s role as a meeting point for the global natural stone market».</w:t>
      </w:r>
    </w:p>
    <w:p w14:paraId="565ED1EC" w14:textId="5CCB6FDB"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14948067" w14:textId="2F2EF13E" w:rsidR="00A711C9"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«The satisfaction expressed by companies with the meetings and business developed in Verona is the benchmark against which we measure our work – comments </w:t>
      </w:r>
      <w:r w:rsidRPr="6CB70BEF">
        <w:rPr>
          <w:rFonts w:ascii="Calibri" w:eastAsia="Calibri" w:hAnsi="Calibri" w:cs="Calibri"/>
          <w:b/>
          <w:bCs/>
          <w:color w:val="242424"/>
          <w:sz w:val="22"/>
          <w:szCs w:val="22"/>
          <w:lang w:val="en-GB"/>
        </w:rPr>
        <w:t>Giovanni Sacripante, General Manager of Veronafiere</w:t>
      </w:r>
      <w:r w:rsidRPr="6CB70BEF">
        <w:rPr>
          <w:rFonts w:ascii="Calibri" w:eastAsia="Calibri" w:hAnsi="Calibri" w:cs="Calibri"/>
          <w:color w:val="242424"/>
          <w:sz w:val="22"/>
          <w:szCs w:val="22"/>
          <w:lang w:val="en-GB"/>
        </w:rPr>
        <w:t xml:space="preserve"> –. This edition highlighted a further increase in the quality of trade operators: knowledgeable counterparts with specific requirements and purchasing power. For companies, this means being able to work more effectively during the days of the show and build relationships to be developed over the following months. Our investment in selecting demand is moving in this direction, with a focus on the business opportunities offered by each segment, from materials to technologies and their interaction with the design world of architects and designers».</w:t>
      </w:r>
    </w:p>
    <w:p w14:paraId="43F7FCA7" w14:textId="77777777" w:rsidR="007927EA" w:rsidRPr="00374FFD" w:rsidRDefault="007927EA" w:rsidP="6CB70BEF">
      <w:pPr>
        <w:shd w:val="clear" w:color="auto" w:fill="FFFFFF" w:themeFill="background1"/>
        <w:spacing w:after="0" w:line="240" w:lineRule="auto"/>
        <w:jc w:val="both"/>
        <w:rPr>
          <w:rFonts w:ascii="Calibri" w:eastAsia="Calibri" w:hAnsi="Calibri" w:cs="Calibri"/>
          <w:color w:val="242424"/>
          <w:sz w:val="22"/>
          <w:szCs w:val="22"/>
          <w:lang w:val="en-GB"/>
        </w:rPr>
      </w:pPr>
    </w:p>
    <w:p w14:paraId="63F4A8B2" w14:textId="100F512C"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Preparations for B2B meetings involved </w:t>
      </w:r>
      <w:r w:rsidRPr="6CB70BEF">
        <w:rPr>
          <w:rFonts w:ascii="Calibri" w:eastAsia="Calibri" w:hAnsi="Calibri" w:cs="Calibri"/>
          <w:b/>
          <w:bCs/>
          <w:color w:val="242424"/>
          <w:sz w:val="22"/>
          <w:szCs w:val="22"/>
          <w:lang w:val="en-GB"/>
        </w:rPr>
        <w:t>Veronafiere, the Italian Trade Agency (ITA) and Confindustria Marmomacchine</w:t>
      </w:r>
      <w:r w:rsidRPr="6CB70BEF">
        <w:rPr>
          <w:rFonts w:ascii="Calibri" w:eastAsia="Calibri" w:hAnsi="Calibri" w:cs="Calibri"/>
          <w:color w:val="242424"/>
          <w:sz w:val="22"/>
          <w:szCs w:val="22"/>
          <w:lang w:val="en-GB"/>
        </w:rPr>
        <w:t xml:space="preserve">, which selected and invited </w:t>
      </w:r>
      <w:r w:rsidRPr="6CB70BEF">
        <w:rPr>
          <w:rFonts w:ascii="Calibri" w:eastAsia="Calibri" w:hAnsi="Calibri" w:cs="Calibri"/>
          <w:b/>
          <w:bCs/>
          <w:color w:val="242424"/>
          <w:sz w:val="22"/>
          <w:szCs w:val="22"/>
          <w:lang w:val="en-GB"/>
        </w:rPr>
        <w:t>450 top buyers from 58 countries</w:t>
      </w:r>
      <w:r w:rsidRPr="6CB70BEF">
        <w:rPr>
          <w:rFonts w:ascii="Calibri" w:eastAsia="Calibri" w:hAnsi="Calibri" w:cs="Calibri"/>
          <w:color w:val="242424"/>
          <w:sz w:val="22"/>
          <w:szCs w:val="22"/>
          <w:lang w:val="en-GB"/>
        </w:rPr>
        <w:t>. The schedules arranged before the show opened included more than 3,200 B2B meetings, compared to 2,200 at the previous edition. This targeted activity is designed to connect companies with potential customers in their target markets and expand opportunities for access to new destinations. Among the invited delegations, the largest groups came from India, the United States, Egypt, Canada and China.</w:t>
      </w:r>
    </w:p>
    <w:p w14:paraId="0C829EC0" w14:textId="5EE2DF55"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4CC28AB4" w14:textId="505FD374"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The </w:t>
      </w:r>
      <w:r w:rsidRPr="6CB70BEF">
        <w:rPr>
          <w:rFonts w:ascii="Calibri" w:eastAsia="Calibri" w:hAnsi="Calibri" w:cs="Calibri"/>
          <w:b/>
          <w:bCs/>
          <w:color w:val="242424"/>
          <w:sz w:val="22"/>
          <w:szCs w:val="22"/>
          <w:lang w:val="en-GB"/>
        </w:rPr>
        <w:t>institutional dimension</w:t>
      </w:r>
      <w:r w:rsidRPr="6CB70BEF">
        <w:rPr>
          <w:rFonts w:ascii="Calibri" w:eastAsia="Calibri" w:hAnsi="Calibri" w:cs="Calibri"/>
          <w:color w:val="242424"/>
          <w:sz w:val="22"/>
          <w:szCs w:val="22"/>
          <w:lang w:val="en-GB"/>
        </w:rPr>
        <w:t xml:space="preserve"> also accompanied the commercial dimension throughout the four days. </w:t>
      </w:r>
      <w:r w:rsidRPr="6CB70BEF">
        <w:rPr>
          <w:rFonts w:ascii="Calibri" w:eastAsia="Calibri" w:hAnsi="Calibri" w:cs="Calibri"/>
          <w:b/>
          <w:bCs/>
          <w:color w:val="242424"/>
          <w:sz w:val="22"/>
          <w:szCs w:val="22"/>
          <w:lang w:val="en-GB"/>
        </w:rPr>
        <w:t>For the first time in its history, Marmomac was opened by two ministers:</w:t>
      </w:r>
      <w:r w:rsidRPr="6CB70BEF">
        <w:rPr>
          <w:rFonts w:ascii="Calibri" w:eastAsia="Calibri" w:hAnsi="Calibri" w:cs="Calibri"/>
          <w:color w:val="242424"/>
          <w:sz w:val="22"/>
          <w:szCs w:val="22"/>
          <w:lang w:val="en-GB"/>
        </w:rPr>
        <w:t xml:space="preserve"> Adolfo Urso, Minister of Enterprises and Made in Italy, and Gianmarco Mazzi, Minister of Tourism. The opening ceremony was also attended by Alberto Stefani, President of the Veneto Region; Flavio Massimo Pasini, President of the Province of Verona; Damiano Tommasi, Mayor of Verona; and Gianluca Pellegrino, President of Confindustria Marmomacchine, with Matteo Zoppas, President of the Italian Trade Agency (ITA), joining by video link.</w:t>
      </w:r>
    </w:p>
    <w:p w14:paraId="49632778" w14:textId="3DF6D742"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594B9039" w14:textId="4EF84621" w:rsidR="00A711C9"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The schedule of meetings included discussions with the Economic and Commercial Counsellor of the Consulate General of China in Milan, the Algerian Ambassador and Consul, the Ambassador of Oman, the Consuls General of the Republic of India and Morocco, and representatives of the </w:t>
      </w:r>
      <w:r w:rsidRPr="6CB70BEF">
        <w:rPr>
          <w:rFonts w:ascii="Calibri" w:eastAsia="Calibri" w:hAnsi="Calibri" w:cs="Calibri"/>
          <w:b/>
          <w:bCs/>
          <w:color w:val="242424"/>
          <w:sz w:val="22"/>
          <w:szCs w:val="22"/>
          <w:lang w:val="en-GB"/>
        </w:rPr>
        <w:t>Istanbul Mineral Exporters’ Association (İMİB), which celebrated the 50th anniversary of its foundation at the show itself</w:t>
      </w:r>
      <w:r w:rsidRPr="6CB70BEF">
        <w:rPr>
          <w:rFonts w:ascii="Calibri" w:eastAsia="Calibri" w:hAnsi="Calibri" w:cs="Calibri"/>
          <w:color w:val="242424"/>
          <w:sz w:val="22"/>
          <w:szCs w:val="22"/>
          <w:lang w:val="en-GB"/>
        </w:rPr>
        <w:t>. These relations strengthen the exhibition’s links with countries that produce and purchase materials and technologies.</w:t>
      </w:r>
    </w:p>
    <w:p w14:paraId="0C625A3B" w14:textId="77777777" w:rsidR="007927EA" w:rsidRPr="00374FFD" w:rsidRDefault="007927EA" w:rsidP="6CB70BEF">
      <w:pPr>
        <w:shd w:val="clear" w:color="auto" w:fill="FFFFFF" w:themeFill="background1"/>
        <w:spacing w:after="0" w:line="240" w:lineRule="auto"/>
        <w:jc w:val="both"/>
        <w:rPr>
          <w:rFonts w:ascii="Calibri" w:eastAsia="Calibri" w:hAnsi="Calibri" w:cs="Calibri"/>
          <w:color w:val="242424"/>
          <w:sz w:val="22"/>
          <w:szCs w:val="22"/>
          <w:lang w:val="en-GB"/>
        </w:rPr>
      </w:pPr>
    </w:p>
    <w:p w14:paraId="2D167DA6" w14:textId="297970AA"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The development of new applications for natural stone completed the exhibition offering. With </w:t>
      </w:r>
      <w:r w:rsidRPr="6CB70BEF">
        <w:rPr>
          <w:rFonts w:ascii="Calibri" w:eastAsia="Calibri" w:hAnsi="Calibri" w:cs="Calibri"/>
          <w:b/>
          <w:bCs/>
          <w:color w:val="242424"/>
          <w:sz w:val="22"/>
          <w:szCs w:val="22"/>
          <w:lang w:val="en-GB"/>
        </w:rPr>
        <w:t>The Bedrock</w:t>
      </w:r>
      <w:r w:rsidRPr="6CB70BEF">
        <w:rPr>
          <w:rFonts w:ascii="Calibri" w:eastAsia="Calibri" w:hAnsi="Calibri" w:cs="Calibri"/>
          <w:color w:val="242424"/>
          <w:sz w:val="22"/>
          <w:szCs w:val="22"/>
          <w:lang w:val="en-GB"/>
        </w:rPr>
        <w:t xml:space="preserve"> pavilion, dialogue between companies, architects and the research world explored the relationship between design applications, technological innovation and sustainability. </w:t>
      </w:r>
      <w:r w:rsidRPr="6CB70BEF">
        <w:rPr>
          <w:rFonts w:ascii="Calibri" w:eastAsia="Calibri" w:hAnsi="Calibri" w:cs="Calibri"/>
          <w:b/>
          <w:bCs/>
          <w:color w:val="242424"/>
          <w:sz w:val="22"/>
          <w:szCs w:val="22"/>
          <w:lang w:val="en-GB"/>
        </w:rPr>
        <w:t>Marmomac and the City</w:t>
      </w:r>
      <w:r w:rsidRPr="6CB70BEF">
        <w:rPr>
          <w:rFonts w:ascii="Calibri" w:eastAsia="Calibri" w:hAnsi="Calibri" w:cs="Calibri"/>
          <w:color w:val="242424"/>
          <w:sz w:val="22"/>
          <w:szCs w:val="22"/>
          <w:lang w:val="en-GB"/>
        </w:rPr>
        <w:t xml:space="preserve"> extended this approach into Verona’s historic city centre, bringing the expressive potential and applications of natural stone materials to the attention of the public, in collaboration with White Carrara.</w:t>
      </w:r>
    </w:p>
    <w:p w14:paraId="3AE3FF1E" w14:textId="2A03F679"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 </w:t>
      </w:r>
    </w:p>
    <w:p w14:paraId="7D9B7617" w14:textId="0DA6B9CF" w:rsidR="00A711C9" w:rsidRPr="00374FFD" w:rsidRDefault="1FA0C25F" w:rsidP="6CB70BEF">
      <w:pPr>
        <w:shd w:val="clear" w:color="auto" w:fill="FFFFFF" w:themeFill="background1"/>
        <w:spacing w:after="0" w:line="240" w:lineRule="auto"/>
        <w:jc w:val="both"/>
        <w:rPr>
          <w:rFonts w:ascii="Calibri" w:eastAsia="Calibri" w:hAnsi="Calibri" w:cs="Calibri"/>
          <w:color w:val="242424"/>
          <w:sz w:val="22"/>
          <w:szCs w:val="22"/>
          <w:lang w:val="en-GB"/>
        </w:rPr>
      </w:pPr>
      <w:r w:rsidRPr="6CB70BEF">
        <w:rPr>
          <w:rFonts w:ascii="Calibri" w:eastAsia="Calibri" w:hAnsi="Calibri" w:cs="Calibri"/>
          <w:color w:val="242424"/>
          <w:sz w:val="22"/>
          <w:szCs w:val="22"/>
          <w:lang w:val="en-GB"/>
        </w:rPr>
        <w:t xml:space="preserve">Work on international markets now continues beyond the main event in Verona through </w:t>
      </w:r>
      <w:r w:rsidRPr="6CB70BEF">
        <w:rPr>
          <w:rFonts w:ascii="Calibri" w:eastAsia="Calibri" w:hAnsi="Calibri" w:cs="Calibri"/>
          <w:b/>
          <w:bCs/>
          <w:color w:val="242424"/>
          <w:sz w:val="22"/>
          <w:szCs w:val="22"/>
          <w:lang w:val="en-GB"/>
        </w:rPr>
        <w:t>Marmomac Brazil</w:t>
      </w:r>
      <w:r w:rsidRPr="6CB70BEF">
        <w:rPr>
          <w:rFonts w:ascii="Calibri" w:eastAsia="Calibri" w:hAnsi="Calibri" w:cs="Calibri"/>
          <w:color w:val="242424"/>
          <w:sz w:val="22"/>
          <w:szCs w:val="22"/>
          <w:lang w:val="en-GB"/>
        </w:rPr>
        <w:t xml:space="preserve"> in São Paulo (2–4 March 2027), </w:t>
      </w:r>
      <w:r w:rsidRPr="6CB70BEF">
        <w:rPr>
          <w:rFonts w:ascii="Calibri" w:eastAsia="Calibri" w:hAnsi="Calibri" w:cs="Calibri"/>
          <w:b/>
          <w:bCs/>
          <w:color w:val="242424"/>
          <w:sz w:val="22"/>
          <w:szCs w:val="22"/>
          <w:lang w:val="en-GB"/>
        </w:rPr>
        <w:t>Cachoeiro Stone Fair</w:t>
      </w:r>
      <w:r w:rsidRPr="6CB70BEF">
        <w:rPr>
          <w:rFonts w:ascii="Calibri" w:eastAsia="Calibri" w:hAnsi="Calibri" w:cs="Calibri"/>
          <w:color w:val="242424"/>
          <w:sz w:val="22"/>
          <w:szCs w:val="22"/>
          <w:lang w:val="en-GB"/>
        </w:rPr>
        <w:t xml:space="preserve"> in Cachoeiro de Itapemirim, Brazil (24–26 August 2027), and Marmomac Academy’s international activities in Poland and Hungary: a network through which Veronafiere develops contacts with trade operators and design professionals and generates new opportunities for companies to meet in the run-up to the </w:t>
      </w:r>
      <w:r w:rsidRPr="6CB70BEF">
        <w:rPr>
          <w:rFonts w:ascii="Calibri" w:eastAsia="Calibri" w:hAnsi="Calibri" w:cs="Calibri"/>
          <w:b/>
          <w:bCs/>
          <w:color w:val="242424"/>
          <w:sz w:val="22"/>
          <w:szCs w:val="22"/>
          <w:lang w:val="en-GB"/>
        </w:rPr>
        <w:t>61st edition of Marmomac</w:t>
      </w:r>
      <w:r w:rsidRPr="6CB70BEF">
        <w:rPr>
          <w:rFonts w:ascii="Calibri" w:eastAsia="Calibri" w:hAnsi="Calibri" w:cs="Calibri"/>
          <w:color w:val="242424"/>
          <w:sz w:val="22"/>
          <w:szCs w:val="22"/>
          <w:lang w:val="en-GB"/>
        </w:rPr>
        <w:t>, scheduled from 21 to 24 September 2027.</w:t>
      </w:r>
    </w:p>
    <w:p w14:paraId="771C6FD0" w14:textId="0172E520" w:rsidR="004E3A7A" w:rsidRPr="007927EA" w:rsidRDefault="007927EA" w:rsidP="002E1CAA">
      <w:pPr>
        <w:pStyle w:val="NormalWeb"/>
        <w:jc w:val="both"/>
        <w:rPr>
          <w:lang w:val="en-US"/>
        </w:rPr>
      </w:pPr>
      <w:hyperlink r:id="rId7" w:history="1">
        <w:r w:rsidRPr="00487FA0">
          <w:rPr>
            <w:rStyle w:val="Hyperlink"/>
            <w:rFonts w:ascii="Calibri" w:hAnsi="Calibri" w:cs="Calibri"/>
            <w:sz w:val="22"/>
            <w:szCs w:val="22"/>
            <w:lang w:val="en-US"/>
          </w:rPr>
          <w:t>www.marmomac.com</w:t>
        </w:r>
      </w:hyperlink>
      <w:r w:rsidR="00B21F18" w:rsidRPr="00D2377F">
        <w:rPr>
          <w:rFonts w:ascii="Calibri" w:hAnsi="Calibri" w:cs="Calibri"/>
          <w:sz w:val="22"/>
          <w:szCs w:val="22"/>
          <w:lang w:val="en-US"/>
        </w:rPr>
        <w:t xml:space="preserve"> </w:t>
      </w:r>
      <w:r w:rsidR="007B1946" w:rsidRPr="00D2377F">
        <w:rPr>
          <w:lang w:val="en-US"/>
        </w:rPr>
        <w:br/>
      </w:r>
      <w:r w:rsidR="007B1946" w:rsidRPr="00D2377F">
        <w:rPr>
          <w:lang w:val="en-US"/>
        </w:rPr>
        <w:br/>
      </w:r>
      <w:r w:rsidR="004E3A7A" w:rsidRPr="0007254F">
        <w:rPr>
          <w:rFonts w:ascii="Calibri" w:hAnsi="Calibri" w:cs="Calibri"/>
          <w:color w:val="000000" w:themeColor="text1"/>
          <w:sz w:val="20"/>
          <w:szCs w:val="20"/>
          <w:u w:val="single"/>
          <w:lang w:val="en-US"/>
        </w:rPr>
        <w:t xml:space="preserve">MARMOMAC </w:t>
      </w:r>
    </w:p>
    <w:p w14:paraId="495E4CF7" w14:textId="21FBE246" w:rsidR="00D2377F" w:rsidRPr="00042D0F" w:rsidRDefault="00D2377F" w:rsidP="00D2377F">
      <w:pPr>
        <w:pStyle w:val="xmsonormal"/>
        <w:spacing w:before="0" w:beforeAutospacing="0" w:after="0" w:afterAutospacing="0"/>
        <w:jc w:val="both"/>
        <w:rPr>
          <w:rFonts w:ascii="Calibri" w:hAnsi="Calibri" w:cs="Calibri"/>
          <w:color w:val="242424"/>
          <w:sz w:val="20"/>
          <w:szCs w:val="20"/>
          <w:lang w:val="en-US"/>
        </w:rPr>
      </w:pPr>
      <w:r w:rsidRPr="00042D0F">
        <w:rPr>
          <w:rFonts w:ascii="Calibri" w:hAnsi="Calibri" w:cs="Calibri"/>
          <w:color w:val="242424"/>
          <w:sz w:val="20"/>
          <w:szCs w:val="20"/>
          <w:lang w:val="en-GB"/>
        </w:rPr>
        <w:t>Marmomac is the world’s leading trade fair dedicated to the entire natural stone supply chain, from quarrying to finished products, technologies, machinery and tools. Founded in Verona, in one of Italy’s leading marble districts, Marmomac is today the industry’s foremost international hub and a key platform for innovation, culture and education.</w:t>
      </w:r>
      <w:r w:rsidR="0007254F" w:rsidRPr="00042D0F">
        <w:rPr>
          <w:rFonts w:ascii="Calibri" w:hAnsi="Calibri" w:cs="Calibri"/>
          <w:color w:val="242424"/>
          <w:sz w:val="20"/>
          <w:szCs w:val="20"/>
          <w:lang w:val="en-GB"/>
        </w:rPr>
        <w:t xml:space="preserve"> </w:t>
      </w:r>
      <w:r w:rsidRPr="00042D0F">
        <w:rPr>
          <w:rFonts w:ascii="Calibri" w:hAnsi="Calibri" w:cs="Calibri"/>
          <w:color w:val="242424"/>
          <w:sz w:val="20"/>
          <w:szCs w:val="20"/>
          <w:lang w:val="en-GB"/>
        </w:rPr>
        <w:t>With more than 1,300 exhibitors from 54 countries, the event continues to strengthen its role as a strategic platform for the sector, bringing together companies, designers, institutions and industry professionals from around the world. A visit to Marmomac offers the opportunity to discover new products and technological innovations, keep up to date with the latest developments in machinery, and explore exhibitions, in-depth content and accredited professional education, with a particular focus on the connection between business, design and product culture – an added value recognised internationally.</w:t>
      </w:r>
    </w:p>
    <w:p w14:paraId="5A291148" w14:textId="77777777" w:rsidR="00295EA4" w:rsidRPr="00D2377F" w:rsidRDefault="00295EA4" w:rsidP="00033D05">
      <w:pPr>
        <w:pStyle w:val="xmsonormal"/>
        <w:shd w:val="clear" w:color="auto" w:fill="FFFFFF"/>
        <w:spacing w:before="0" w:beforeAutospacing="0" w:after="0" w:afterAutospacing="0"/>
        <w:jc w:val="both"/>
        <w:rPr>
          <w:rFonts w:ascii="Calibri" w:hAnsi="Calibri" w:cs="Calibri"/>
          <w:color w:val="242424"/>
          <w:sz w:val="20"/>
          <w:szCs w:val="20"/>
          <w:lang w:val="en-US"/>
        </w:rPr>
      </w:pPr>
    </w:p>
    <w:p w14:paraId="32257ADF" w14:textId="62CC5FF4"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____________________________________________________________________________________________________</w:t>
      </w:r>
      <w:r w:rsidRPr="00033D05">
        <w:rPr>
          <w:rFonts w:ascii="Calibri" w:hAnsi="Calibri" w:cs="Calibri"/>
          <w:b/>
          <w:iCs/>
          <w:color w:val="000000"/>
          <w:sz w:val="18"/>
          <w:szCs w:val="18"/>
        </w:rPr>
        <w:br/>
      </w:r>
    </w:p>
    <w:p w14:paraId="62E7811F" w14:textId="77777777" w:rsidR="00450CFB" w:rsidRPr="00033D05" w:rsidRDefault="00450CFB" w:rsidP="00033D05">
      <w:pPr>
        <w:spacing w:after="0" w:line="240" w:lineRule="auto"/>
        <w:ind w:right="-1"/>
        <w:jc w:val="both"/>
        <w:rPr>
          <w:rFonts w:ascii="Calibri" w:hAnsi="Calibri" w:cs="Calibri"/>
          <w:b/>
          <w:iCs/>
          <w:color w:val="000000"/>
          <w:sz w:val="18"/>
          <w:szCs w:val="18"/>
        </w:rPr>
      </w:pPr>
      <w:r w:rsidRPr="00033D05">
        <w:rPr>
          <w:rFonts w:ascii="Calibri" w:hAnsi="Calibri" w:cs="Calibri"/>
          <w:b/>
          <w:iCs/>
          <w:color w:val="000000"/>
          <w:sz w:val="18"/>
          <w:szCs w:val="18"/>
        </w:rPr>
        <w:t>Veronafiere Press Office</w:t>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r>
      <w:r w:rsidRPr="00033D05">
        <w:rPr>
          <w:rFonts w:ascii="Calibri" w:hAnsi="Calibri" w:cs="Calibri"/>
          <w:b/>
          <w:iCs/>
          <w:color w:val="000000"/>
          <w:sz w:val="18"/>
          <w:szCs w:val="18"/>
        </w:rPr>
        <w:tab/>
        <w:t xml:space="preserve"> </w:t>
      </w:r>
      <w:r w:rsidRPr="00033D05">
        <w:rPr>
          <w:rFonts w:ascii="Calibri" w:hAnsi="Calibri" w:cs="Calibri"/>
          <w:b/>
          <w:iCs/>
          <w:color w:val="000000"/>
          <w:sz w:val="18"/>
          <w:szCs w:val="18"/>
        </w:rPr>
        <w:tab/>
        <w:t xml:space="preserve">              Ufficio Stampa Marmomac</w:t>
      </w:r>
    </w:p>
    <w:p w14:paraId="6651605F" w14:textId="77777777" w:rsidR="00450CFB" w:rsidRPr="00033D05" w:rsidRDefault="00450CFB" w:rsidP="00033D05">
      <w:pPr>
        <w:spacing w:after="0" w:line="240" w:lineRule="auto"/>
        <w:ind w:right="-1"/>
        <w:jc w:val="both"/>
        <w:rPr>
          <w:rFonts w:ascii="Calibri" w:hAnsi="Calibri" w:cs="Calibri"/>
          <w:iCs/>
          <w:color w:val="000000"/>
          <w:sz w:val="18"/>
          <w:szCs w:val="18"/>
        </w:rPr>
      </w:pPr>
      <w:r w:rsidRPr="00033D05">
        <w:rPr>
          <w:rFonts w:ascii="Calibri" w:hAnsi="Calibri" w:cs="Calibri"/>
          <w:iCs/>
          <w:color w:val="000000"/>
          <w:sz w:val="18"/>
          <w:szCs w:val="18"/>
        </w:rPr>
        <w:t>Tel.: +39.045.829.82.42-82.10</w:t>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r>
      <w:r w:rsidRPr="00033D05">
        <w:rPr>
          <w:rFonts w:ascii="Calibri" w:hAnsi="Calibri" w:cs="Calibri"/>
          <w:iCs/>
          <w:color w:val="000000"/>
          <w:sz w:val="18"/>
          <w:szCs w:val="18"/>
        </w:rPr>
        <w:tab/>
        <w:t xml:space="preserve">              </w:t>
      </w:r>
      <w:r w:rsidRPr="00033D05">
        <w:rPr>
          <w:rFonts w:ascii="Calibri" w:hAnsi="Calibri" w:cs="Calibri"/>
          <w:b/>
          <w:iCs/>
          <w:color w:val="000000"/>
          <w:sz w:val="18"/>
          <w:szCs w:val="18"/>
        </w:rPr>
        <w:t>Studio TISS</w:t>
      </w:r>
    </w:p>
    <w:p w14:paraId="5AEAFBBF" w14:textId="77777777" w:rsidR="00450CFB" w:rsidRPr="00033D05" w:rsidRDefault="00450CFB" w:rsidP="00033D05">
      <w:pPr>
        <w:spacing w:after="0" w:line="240" w:lineRule="auto"/>
        <w:ind w:right="-1"/>
        <w:jc w:val="both"/>
        <w:rPr>
          <w:rFonts w:ascii="Calibri" w:hAnsi="Calibri" w:cs="Calibri"/>
          <w:sz w:val="18"/>
          <w:szCs w:val="18"/>
        </w:rPr>
      </w:pPr>
      <w:r w:rsidRPr="00033D05">
        <w:rPr>
          <w:rFonts w:ascii="Calibri" w:hAnsi="Calibri" w:cs="Calibri"/>
          <w:iCs/>
          <w:color w:val="000000"/>
          <w:sz w:val="18"/>
          <w:szCs w:val="18"/>
        </w:rPr>
        <w:t xml:space="preserve">E-mail: </w:t>
      </w:r>
      <w:hyperlink r:id="rId8" w:history="1">
        <w:r w:rsidRPr="00033D05">
          <w:rPr>
            <w:rFonts w:ascii="Calibri" w:hAnsi="Calibri" w:cs="Calibri"/>
            <w:sz w:val="18"/>
            <w:szCs w:val="18"/>
          </w:rPr>
          <w:t>pressoffice@veronafiere.it</w:t>
        </w:r>
      </w:hyperlink>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r>
      <w:r w:rsidRPr="00033D05">
        <w:rPr>
          <w:rFonts w:ascii="Calibri" w:hAnsi="Calibri" w:cs="Calibri"/>
          <w:sz w:val="18"/>
          <w:szCs w:val="18"/>
        </w:rPr>
        <w:tab/>
        <w:t xml:space="preserve">              T</w:t>
      </w:r>
      <w:r w:rsidRPr="00033D05">
        <w:rPr>
          <w:rFonts w:ascii="Calibri" w:hAnsi="Calibri" w:cs="Calibri"/>
          <w:iCs/>
          <w:color w:val="000000"/>
          <w:sz w:val="18"/>
          <w:szCs w:val="18"/>
        </w:rPr>
        <w:t>el.02.36728150 - 02.36728153</w:t>
      </w:r>
    </w:p>
    <w:p w14:paraId="4C0928A7" w14:textId="00FE55C4" w:rsidR="69863FDC" w:rsidRPr="00450CFB" w:rsidRDefault="00450CFB" w:rsidP="00033D05">
      <w:pPr>
        <w:spacing w:after="0" w:line="240" w:lineRule="auto"/>
        <w:ind w:right="-1"/>
        <w:jc w:val="both"/>
        <w:rPr>
          <w:rFonts w:cstheme="minorHAnsi"/>
          <w:color w:val="467886" w:themeColor="hyperlink"/>
          <w:sz w:val="18"/>
          <w:szCs w:val="18"/>
          <w:u w:val="single"/>
          <w:lang w:val="en-US"/>
        </w:rPr>
      </w:pPr>
      <w:r w:rsidRPr="00033D05">
        <w:rPr>
          <w:rFonts w:ascii="Calibri" w:hAnsi="Calibri" w:cs="Calibri"/>
          <w:iCs/>
          <w:color w:val="000000"/>
          <w:sz w:val="18"/>
          <w:szCs w:val="18"/>
          <w:lang w:val="en-US"/>
        </w:rPr>
        <w:t xml:space="preserve">Twitter: @pressVRfiere | Facebook: @veronafiere </w:t>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r>
      <w:r w:rsidRPr="00033D05">
        <w:rPr>
          <w:rFonts w:ascii="Calibri" w:hAnsi="Calibri" w:cs="Calibri"/>
          <w:iCs/>
          <w:color w:val="000000"/>
          <w:sz w:val="18"/>
          <w:szCs w:val="18"/>
          <w:lang w:val="en-US"/>
        </w:rPr>
        <w:tab/>
        <w:t xml:space="preserve">              E-mail: </w:t>
      </w:r>
      <w:hyperlink r:id="rId9" w:history="1">
        <w:r w:rsidRPr="00033D05">
          <w:rPr>
            <w:rStyle w:val="Hyperlink"/>
            <w:rFonts w:ascii="Calibri" w:hAnsi="Calibri" w:cs="Calibri"/>
            <w:sz w:val="18"/>
            <w:szCs w:val="18"/>
            <w:lang w:val="en-US"/>
          </w:rPr>
          <w:t>marmomac@studiotiss.com</w:t>
        </w:r>
      </w:hyperlink>
      <w:r w:rsidRPr="00033D05">
        <w:rPr>
          <w:rFonts w:ascii="Calibri" w:hAnsi="Calibri" w:cs="Calibri"/>
          <w:sz w:val="18"/>
          <w:szCs w:val="18"/>
          <w:lang w:val="en-US"/>
        </w:rPr>
        <w:br/>
        <w:t>___________________________________________________________</w:t>
      </w:r>
      <w:r>
        <w:rPr>
          <w:rFonts w:cstheme="minorHAnsi"/>
          <w:sz w:val="18"/>
          <w:szCs w:val="18"/>
          <w:lang w:val="en-US"/>
        </w:rPr>
        <w:t>_____________________________________________</w:t>
      </w:r>
    </w:p>
    <w:sectPr w:rsidR="69863FDC" w:rsidRPr="00450CFB" w:rsidSect="00450CFB">
      <w:headerReference w:type="default" r:id="rId10"/>
      <w:footerReference w:type="default" r:id="rId11"/>
      <w:pgSz w:w="11906" w:h="16838"/>
      <w:pgMar w:top="1440" w:right="1440" w:bottom="1324" w:left="1440" w:header="397" w:footer="2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0B21B" w14:textId="77777777" w:rsidR="00270BBD" w:rsidRDefault="00270BBD" w:rsidP="00EF5827">
      <w:pPr>
        <w:spacing w:after="0" w:line="240" w:lineRule="auto"/>
      </w:pPr>
      <w:r>
        <w:separator/>
      </w:r>
    </w:p>
  </w:endnote>
  <w:endnote w:type="continuationSeparator" w:id="0">
    <w:p w14:paraId="2537996E" w14:textId="77777777" w:rsidR="00270BBD" w:rsidRDefault="00270BBD" w:rsidP="00EF58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0000000000000000000"/>
    <w:charset w:val="00"/>
    <w:family w:val="roman"/>
    <w:notTrueType/>
    <w:pitch w:val="default"/>
  </w:font>
  <w:font w:name="MS Mincho">
    <w:altName w:val="ＭＳ 明朝"/>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6426D" w14:textId="2BBE9B5B" w:rsidR="00450CFB" w:rsidRDefault="00450CFB">
    <w:pPr>
      <w:pStyle w:val="Footer"/>
    </w:pPr>
    <w:r>
      <w:rPr>
        <w:rStyle w:val="wacimagecontainer"/>
        <w:noProof/>
      </w:rPr>
      <w:drawing>
        <wp:anchor distT="0" distB="0" distL="114300" distR="114300" simplePos="0" relativeHeight="251658240" behindDoc="0" locked="0" layoutInCell="1" allowOverlap="1" wp14:anchorId="4DB59228" wp14:editId="43F86EB3">
          <wp:simplePos x="0" y="0"/>
          <wp:positionH relativeFrom="margin">
            <wp:posOffset>1938655</wp:posOffset>
          </wp:positionH>
          <wp:positionV relativeFrom="margin">
            <wp:posOffset>8916670</wp:posOffset>
          </wp:positionV>
          <wp:extent cx="1854200" cy="483870"/>
          <wp:effectExtent l="0" t="0" r="0" b="0"/>
          <wp:wrapSquare wrapText="bothSides"/>
          <wp:docPr id="1406801152" name="Immagine 1" descr="Immagine che contiene testo, Carattere, Elementi grafici, logo&#10;&#10;Descrizione generata automaticamente">
            <a:extLst xmlns:a="http://schemas.openxmlformats.org/drawingml/2006/main">
              <a:ext uri="{FF2B5EF4-FFF2-40B4-BE49-F238E27FC236}">
                <a16:creationId xmlns:a16="http://schemas.microsoft.com/office/drawing/2014/main" id="{09497842-0413-4E40-A65D-8F75C3183C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801152" name="Immagine 1" descr="Immagine che contiene testo, Carattere, Elementi grafici, logo&#10;&#10;Descrizione generata automaticament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54200" cy="48387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039B7" w14:textId="77777777" w:rsidR="00270BBD" w:rsidRDefault="00270BBD" w:rsidP="00EF5827">
      <w:pPr>
        <w:spacing w:after="0" w:line="240" w:lineRule="auto"/>
      </w:pPr>
      <w:r>
        <w:separator/>
      </w:r>
    </w:p>
  </w:footnote>
  <w:footnote w:type="continuationSeparator" w:id="0">
    <w:p w14:paraId="1BD4CCE2" w14:textId="77777777" w:rsidR="00270BBD" w:rsidRDefault="00270BBD" w:rsidP="00EF58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35982" w14:textId="1D3E2DF1" w:rsidR="00EF5827" w:rsidRDefault="002F084B" w:rsidP="002F084B">
    <w:pPr>
      <w:pStyle w:val="Header"/>
      <w:ind w:left="-567" w:right="-613"/>
    </w:pPr>
    <w:r>
      <w:rPr>
        <w:noProof/>
      </w:rPr>
      <w:drawing>
        <wp:inline distT="0" distB="0" distL="0" distR="0" wp14:anchorId="757542C0" wp14:editId="5D660BAB">
          <wp:extent cx="6540500" cy="646927"/>
          <wp:effectExtent l="0" t="0" r="0" b="1270"/>
          <wp:docPr id="1283699197" name="Immagine 1" descr="Immagine che contiene testo, bianco, Carattere, schermata&#10;&#10;Il contenuto generato dall'IA potrebbe non essere corretto.">
            <a:extLst xmlns:a="http://schemas.openxmlformats.org/drawingml/2006/main">
              <a:ext uri="{FF2B5EF4-FFF2-40B4-BE49-F238E27FC236}">
                <a16:creationId xmlns:a16="http://schemas.microsoft.com/office/drawing/2014/main" id="{FB52EBDA-FB0F-4D68-BDB0-7A9844AFDF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99197" name="Immagine 1" descr="Immagine che contiene testo, bianco, Carattere, schermata&#10;&#10;Il contenuto generato dall'IA potrebbe non essere corretto."/>
                  <pic:cNvPicPr/>
                </pic:nvPicPr>
                <pic:blipFill rotWithShape="1">
                  <a:blip r:embed="rId1">
                    <a:extLst>
                      <a:ext uri="{28A0092B-C50C-407E-A947-70E740481C1C}">
                        <a14:useLocalDpi xmlns:a14="http://schemas.microsoft.com/office/drawing/2010/main" val="0"/>
                      </a:ext>
                    </a:extLst>
                  </a:blip>
                  <a:srcRect l="2606" t="24489" r="3302" b="26532"/>
                  <a:stretch>
                    <a:fillRect/>
                  </a:stretch>
                </pic:blipFill>
                <pic:spPr bwMode="auto">
                  <a:xfrm>
                    <a:off x="0" y="0"/>
                    <a:ext cx="6687715" cy="661488"/>
                  </a:xfrm>
                  <a:prstGeom prst="rect">
                    <a:avLst/>
                  </a:prstGeom>
                  <a:ln>
                    <a:noFill/>
                  </a:ln>
                  <a:extLst>
                    <a:ext uri="{53640926-AAD7-44D8-BBD7-CCE9431645EC}">
                      <a14:shadowObscured xmlns:a14="http://schemas.microsoft.com/office/drawing/2010/main"/>
                    </a:ext>
                  </a:extLst>
                </pic:spPr>
              </pic:pic>
            </a:graphicData>
          </a:graphic>
        </wp:inline>
      </w:drawing>
    </w:r>
    <w:r w:rsidR="00EF5827">
      <w:t xml:space="preserve"> </w:t>
    </w:r>
  </w:p>
  <w:p w14:paraId="13F6C1D5" w14:textId="77777777" w:rsidR="00EF5827" w:rsidRDefault="00EF582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166F2"/>
    <w:multiLevelType w:val="hybridMultilevel"/>
    <w:tmpl w:val="FFFFFFFF"/>
    <w:lvl w:ilvl="0" w:tplc="BB785BA2">
      <w:start w:val="1"/>
      <w:numFmt w:val="bullet"/>
      <w:lvlText w:val=""/>
      <w:lvlJc w:val="left"/>
      <w:pPr>
        <w:ind w:left="720" w:hanging="360"/>
      </w:pPr>
      <w:rPr>
        <w:rFonts w:ascii="Symbol" w:hAnsi="Symbol" w:hint="default"/>
      </w:rPr>
    </w:lvl>
    <w:lvl w:ilvl="1" w:tplc="F21807F2">
      <w:start w:val="1"/>
      <w:numFmt w:val="bullet"/>
      <w:lvlText w:val="o"/>
      <w:lvlJc w:val="left"/>
      <w:pPr>
        <w:ind w:left="1440" w:hanging="360"/>
      </w:pPr>
      <w:rPr>
        <w:rFonts w:ascii="Courier New" w:hAnsi="Courier New" w:hint="default"/>
      </w:rPr>
    </w:lvl>
    <w:lvl w:ilvl="2" w:tplc="4B9AB0E4">
      <w:start w:val="1"/>
      <w:numFmt w:val="bullet"/>
      <w:lvlText w:val=""/>
      <w:lvlJc w:val="left"/>
      <w:pPr>
        <w:ind w:left="2160" w:hanging="360"/>
      </w:pPr>
      <w:rPr>
        <w:rFonts w:ascii="Wingdings" w:hAnsi="Wingdings" w:hint="default"/>
      </w:rPr>
    </w:lvl>
    <w:lvl w:ilvl="3" w:tplc="920C41EC">
      <w:start w:val="1"/>
      <w:numFmt w:val="bullet"/>
      <w:lvlText w:val=""/>
      <w:lvlJc w:val="left"/>
      <w:pPr>
        <w:ind w:left="2880" w:hanging="360"/>
      </w:pPr>
      <w:rPr>
        <w:rFonts w:ascii="Symbol" w:hAnsi="Symbol" w:hint="default"/>
      </w:rPr>
    </w:lvl>
    <w:lvl w:ilvl="4" w:tplc="565EBCB2">
      <w:start w:val="1"/>
      <w:numFmt w:val="bullet"/>
      <w:lvlText w:val="o"/>
      <w:lvlJc w:val="left"/>
      <w:pPr>
        <w:ind w:left="3600" w:hanging="360"/>
      </w:pPr>
      <w:rPr>
        <w:rFonts w:ascii="Courier New" w:hAnsi="Courier New" w:hint="default"/>
      </w:rPr>
    </w:lvl>
    <w:lvl w:ilvl="5" w:tplc="6BDEAF04">
      <w:start w:val="1"/>
      <w:numFmt w:val="bullet"/>
      <w:lvlText w:val=""/>
      <w:lvlJc w:val="left"/>
      <w:pPr>
        <w:ind w:left="4320" w:hanging="360"/>
      </w:pPr>
      <w:rPr>
        <w:rFonts w:ascii="Wingdings" w:hAnsi="Wingdings" w:hint="default"/>
      </w:rPr>
    </w:lvl>
    <w:lvl w:ilvl="6" w:tplc="D0AA8C6A">
      <w:start w:val="1"/>
      <w:numFmt w:val="bullet"/>
      <w:lvlText w:val=""/>
      <w:lvlJc w:val="left"/>
      <w:pPr>
        <w:ind w:left="5040" w:hanging="360"/>
      </w:pPr>
      <w:rPr>
        <w:rFonts w:ascii="Symbol" w:hAnsi="Symbol" w:hint="default"/>
      </w:rPr>
    </w:lvl>
    <w:lvl w:ilvl="7" w:tplc="51A46602">
      <w:start w:val="1"/>
      <w:numFmt w:val="bullet"/>
      <w:lvlText w:val="o"/>
      <w:lvlJc w:val="left"/>
      <w:pPr>
        <w:ind w:left="5760" w:hanging="360"/>
      </w:pPr>
      <w:rPr>
        <w:rFonts w:ascii="Courier New" w:hAnsi="Courier New" w:hint="default"/>
      </w:rPr>
    </w:lvl>
    <w:lvl w:ilvl="8" w:tplc="C2607636">
      <w:start w:val="1"/>
      <w:numFmt w:val="bullet"/>
      <w:lvlText w:val=""/>
      <w:lvlJc w:val="left"/>
      <w:pPr>
        <w:ind w:left="6480" w:hanging="360"/>
      </w:pPr>
      <w:rPr>
        <w:rFonts w:ascii="Wingdings" w:hAnsi="Wingdings" w:hint="default"/>
      </w:rPr>
    </w:lvl>
  </w:abstractNum>
  <w:abstractNum w:abstractNumId="1" w15:restartNumberingAfterBreak="0">
    <w:nsid w:val="0F4E0FC8"/>
    <w:multiLevelType w:val="hybridMultilevel"/>
    <w:tmpl w:val="FFFFFFFF"/>
    <w:lvl w:ilvl="0" w:tplc="2E780BC2">
      <w:start w:val="1"/>
      <w:numFmt w:val="bullet"/>
      <w:lvlText w:val=""/>
      <w:lvlJc w:val="left"/>
      <w:pPr>
        <w:ind w:left="720" w:hanging="360"/>
      </w:pPr>
      <w:rPr>
        <w:rFonts w:ascii="Symbol" w:hAnsi="Symbol" w:hint="default"/>
      </w:rPr>
    </w:lvl>
    <w:lvl w:ilvl="1" w:tplc="6512C060">
      <w:start w:val="1"/>
      <w:numFmt w:val="bullet"/>
      <w:lvlText w:val="o"/>
      <w:lvlJc w:val="left"/>
      <w:pPr>
        <w:ind w:left="1440" w:hanging="360"/>
      </w:pPr>
      <w:rPr>
        <w:rFonts w:ascii="Courier New" w:hAnsi="Courier New" w:hint="default"/>
      </w:rPr>
    </w:lvl>
    <w:lvl w:ilvl="2" w:tplc="CAD4AEF6">
      <w:start w:val="1"/>
      <w:numFmt w:val="bullet"/>
      <w:lvlText w:val=""/>
      <w:lvlJc w:val="left"/>
      <w:pPr>
        <w:ind w:left="2160" w:hanging="360"/>
      </w:pPr>
      <w:rPr>
        <w:rFonts w:ascii="Wingdings" w:hAnsi="Wingdings" w:hint="default"/>
      </w:rPr>
    </w:lvl>
    <w:lvl w:ilvl="3" w:tplc="93A6B096">
      <w:start w:val="1"/>
      <w:numFmt w:val="bullet"/>
      <w:lvlText w:val=""/>
      <w:lvlJc w:val="left"/>
      <w:pPr>
        <w:ind w:left="2880" w:hanging="360"/>
      </w:pPr>
      <w:rPr>
        <w:rFonts w:ascii="Symbol" w:hAnsi="Symbol" w:hint="default"/>
      </w:rPr>
    </w:lvl>
    <w:lvl w:ilvl="4" w:tplc="EE24A0DE">
      <w:start w:val="1"/>
      <w:numFmt w:val="bullet"/>
      <w:lvlText w:val="o"/>
      <w:lvlJc w:val="left"/>
      <w:pPr>
        <w:ind w:left="3600" w:hanging="360"/>
      </w:pPr>
      <w:rPr>
        <w:rFonts w:ascii="Courier New" w:hAnsi="Courier New" w:hint="default"/>
      </w:rPr>
    </w:lvl>
    <w:lvl w:ilvl="5" w:tplc="D646E5FE">
      <w:start w:val="1"/>
      <w:numFmt w:val="bullet"/>
      <w:lvlText w:val=""/>
      <w:lvlJc w:val="left"/>
      <w:pPr>
        <w:ind w:left="4320" w:hanging="360"/>
      </w:pPr>
      <w:rPr>
        <w:rFonts w:ascii="Wingdings" w:hAnsi="Wingdings" w:hint="default"/>
      </w:rPr>
    </w:lvl>
    <w:lvl w:ilvl="6" w:tplc="07F490E6">
      <w:start w:val="1"/>
      <w:numFmt w:val="bullet"/>
      <w:lvlText w:val=""/>
      <w:lvlJc w:val="left"/>
      <w:pPr>
        <w:ind w:left="5040" w:hanging="360"/>
      </w:pPr>
      <w:rPr>
        <w:rFonts w:ascii="Symbol" w:hAnsi="Symbol" w:hint="default"/>
      </w:rPr>
    </w:lvl>
    <w:lvl w:ilvl="7" w:tplc="447811B6">
      <w:start w:val="1"/>
      <w:numFmt w:val="bullet"/>
      <w:lvlText w:val="o"/>
      <w:lvlJc w:val="left"/>
      <w:pPr>
        <w:ind w:left="5760" w:hanging="360"/>
      </w:pPr>
      <w:rPr>
        <w:rFonts w:ascii="Courier New" w:hAnsi="Courier New" w:hint="default"/>
      </w:rPr>
    </w:lvl>
    <w:lvl w:ilvl="8" w:tplc="C23CFDDE">
      <w:start w:val="1"/>
      <w:numFmt w:val="bullet"/>
      <w:lvlText w:val=""/>
      <w:lvlJc w:val="left"/>
      <w:pPr>
        <w:ind w:left="6480" w:hanging="360"/>
      </w:pPr>
      <w:rPr>
        <w:rFonts w:ascii="Wingdings" w:hAnsi="Wingdings" w:hint="default"/>
      </w:rPr>
    </w:lvl>
  </w:abstractNum>
  <w:abstractNum w:abstractNumId="2" w15:restartNumberingAfterBreak="0">
    <w:nsid w:val="25463C25"/>
    <w:multiLevelType w:val="hybridMultilevel"/>
    <w:tmpl w:val="FFFFFFFF"/>
    <w:lvl w:ilvl="0" w:tplc="3240079C">
      <w:start w:val="1"/>
      <w:numFmt w:val="decimal"/>
      <w:lvlText w:val="%1."/>
      <w:lvlJc w:val="left"/>
      <w:pPr>
        <w:ind w:left="720" w:hanging="360"/>
      </w:pPr>
    </w:lvl>
    <w:lvl w:ilvl="1" w:tplc="3BA6A0FC">
      <w:start w:val="1"/>
      <w:numFmt w:val="lowerLetter"/>
      <w:lvlText w:val="%2."/>
      <w:lvlJc w:val="left"/>
      <w:pPr>
        <w:ind w:left="1440" w:hanging="360"/>
      </w:pPr>
    </w:lvl>
    <w:lvl w:ilvl="2" w:tplc="52E0B300">
      <w:start w:val="1"/>
      <w:numFmt w:val="lowerRoman"/>
      <w:lvlText w:val="%3."/>
      <w:lvlJc w:val="right"/>
      <w:pPr>
        <w:ind w:left="2160" w:hanging="180"/>
      </w:pPr>
    </w:lvl>
    <w:lvl w:ilvl="3" w:tplc="8570B87A">
      <w:start w:val="1"/>
      <w:numFmt w:val="decimal"/>
      <w:lvlText w:val="%4."/>
      <w:lvlJc w:val="left"/>
      <w:pPr>
        <w:ind w:left="2880" w:hanging="360"/>
      </w:pPr>
    </w:lvl>
    <w:lvl w:ilvl="4" w:tplc="A47470EA">
      <w:start w:val="1"/>
      <w:numFmt w:val="lowerLetter"/>
      <w:lvlText w:val="%5."/>
      <w:lvlJc w:val="left"/>
      <w:pPr>
        <w:ind w:left="3600" w:hanging="360"/>
      </w:pPr>
    </w:lvl>
    <w:lvl w:ilvl="5" w:tplc="5CE415C2">
      <w:start w:val="1"/>
      <w:numFmt w:val="lowerRoman"/>
      <w:lvlText w:val="%6."/>
      <w:lvlJc w:val="right"/>
      <w:pPr>
        <w:ind w:left="4320" w:hanging="180"/>
      </w:pPr>
    </w:lvl>
    <w:lvl w:ilvl="6" w:tplc="330844F0">
      <w:start w:val="1"/>
      <w:numFmt w:val="decimal"/>
      <w:lvlText w:val="%7."/>
      <w:lvlJc w:val="left"/>
      <w:pPr>
        <w:ind w:left="5040" w:hanging="360"/>
      </w:pPr>
    </w:lvl>
    <w:lvl w:ilvl="7" w:tplc="25E63D4A">
      <w:start w:val="1"/>
      <w:numFmt w:val="lowerLetter"/>
      <w:lvlText w:val="%8."/>
      <w:lvlJc w:val="left"/>
      <w:pPr>
        <w:ind w:left="5760" w:hanging="360"/>
      </w:pPr>
    </w:lvl>
    <w:lvl w:ilvl="8" w:tplc="C16035A6">
      <w:start w:val="1"/>
      <w:numFmt w:val="lowerRoman"/>
      <w:lvlText w:val="%9."/>
      <w:lvlJc w:val="right"/>
      <w:pPr>
        <w:ind w:left="6480" w:hanging="180"/>
      </w:pPr>
    </w:lvl>
  </w:abstractNum>
  <w:abstractNum w:abstractNumId="3" w15:restartNumberingAfterBreak="0">
    <w:nsid w:val="2CD83229"/>
    <w:multiLevelType w:val="hybridMultilevel"/>
    <w:tmpl w:val="FFFFFFFF"/>
    <w:lvl w:ilvl="0" w:tplc="32822848">
      <w:start w:val="1"/>
      <w:numFmt w:val="bullet"/>
      <w:lvlText w:val=""/>
      <w:lvlJc w:val="left"/>
      <w:pPr>
        <w:ind w:left="720" w:hanging="360"/>
      </w:pPr>
      <w:rPr>
        <w:rFonts w:ascii="Symbol" w:hAnsi="Symbol" w:hint="default"/>
      </w:rPr>
    </w:lvl>
    <w:lvl w:ilvl="1" w:tplc="9958552E">
      <w:start w:val="1"/>
      <w:numFmt w:val="bullet"/>
      <w:lvlText w:val="o"/>
      <w:lvlJc w:val="left"/>
      <w:pPr>
        <w:ind w:left="1440" w:hanging="360"/>
      </w:pPr>
      <w:rPr>
        <w:rFonts w:ascii="Courier New" w:hAnsi="Courier New" w:hint="default"/>
      </w:rPr>
    </w:lvl>
    <w:lvl w:ilvl="2" w:tplc="1F06A772">
      <w:start w:val="1"/>
      <w:numFmt w:val="bullet"/>
      <w:lvlText w:val=""/>
      <w:lvlJc w:val="left"/>
      <w:pPr>
        <w:ind w:left="2160" w:hanging="360"/>
      </w:pPr>
      <w:rPr>
        <w:rFonts w:ascii="Wingdings" w:hAnsi="Wingdings" w:hint="default"/>
      </w:rPr>
    </w:lvl>
    <w:lvl w:ilvl="3" w:tplc="5A84F0D6">
      <w:start w:val="1"/>
      <w:numFmt w:val="bullet"/>
      <w:lvlText w:val=""/>
      <w:lvlJc w:val="left"/>
      <w:pPr>
        <w:ind w:left="2880" w:hanging="360"/>
      </w:pPr>
      <w:rPr>
        <w:rFonts w:ascii="Symbol" w:hAnsi="Symbol" w:hint="default"/>
      </w:rPr>
    </w:lvl>
    <w:lvl w:ilvl="4" w:tplc="EE04A58C">
      <w:start w:val="1"/>
      <w:numFmt w:val="bullet"/>
      <w:lvlText w:val="o"/>
      <w:lvlJc w:val="left"/>
      <w:pPr>
        <w:ind w:left="3600" w:hanging="360"/>
      </w:pPr>
      <w:rPr>
        <w:rFonts w:ascii="Courier New" w:hAnsi="Courier New" w:hint="default"/>
      </w:rPr>
    </w:lvl>
    <w:lvl w:ilvl="5" w:tplc="68CA7A5C">
      <w:start w:val="1"/>
      <w:numFmt w:val="bullet"/>
      <w:lvlText w:val=""/>
      <w:lvlJc w:val="left"/>
      <w:pPr>
        <w:ind w:left="4320" w:hanging="360"/>
      </w:pPr>
      <w:rPr>
        <w:rFonts w:ascii="Wingdings" w:hAnsi="Wingdings" w:hint="default"/>
      </w:rPr>
    </w:lvl>
    <w:lvl w:ilvl="6" w:tplc="9E9A2BC6">
      <w:start w:val="1"/>
      <w:numFmt w:val="bullet"/>
      <w:lvlText w:val=""/>
      <w:lvlJc w:val="left"/>
      <w:pPr>
        <w:ind w:left="5040" w:hanging="360"/>
      </w:pPr>
      <w:rPr>
        <w:rFonts w:ascii="Symbol" w:hAnsi="Symbol" w:hint="default"/>
      </w:rPr>
    </w:lvl>
    <w:lvl w:ilvl="7" w:tplc="A076607C">
      <w:start w:val="1"/>
      <w:numFmt w:val="bullet"/>
      <w:lvlText w:val="o"/>
      <w:lvlJc w:val="left"/>
      <w:pPr>
        <w:ind w:left="5760" w:hanging="360"/>
      </w:pPr>
      <w:rPr>
        <w:rFonts w:ascii="Courier New" w:hAnsi="Courier New" w:hint="default"/>
      </w:rPr>
    </w:lvl>
    <w:lvl w:ilvl="8" w:tplc="EE4449A6">
      <w:start w:val="1"/>
      <w:numFmt w:val="bullet"/>
      <w:lvlText w:val=""/>
      <w:lvlJc w:val="left"/>
      <w:pPr>
        <w:ind w:left="6480" w:hanging="360"/>
      </w:pPr>
      <w:rPr>
        <w:rFonts w:ascii="Wingdings" w:hAnsi="Wingdings" w:hint="default"/>
      </w:rPr>
    </w:lvl>
  </w:abstractNum>
  <w:abstractNum w:abstractNumId="4" w15:restartNumberingAfterBreak="0">
    <w:nsid w:val="4B7E4981"/>
    <w:multiLevelType w:val="hybridMultilevel"/>
    <w:tmpl w:val="FFFFFFFF"/>
    <w:lvl w:ilvl="0" w:tplc="CCD20A12">
      <w:start w:val="1"/>
      <w:numFmt w:val="bullet"/>
      <w:lvlText w:val="-"/>
      <w:lvlJc w:val="left"/>
      <w:pPr>
        <w:ind w:left="720" w:hanging="360"/>
      </w:pPr>
      <w:rPr>
        <w:rFonts w:ascii="Aptos" w:hAnsi="Aptos" w:hint="default"/>
      </w:rPr>
    </w:lvl>
    <w:lvl w:ilvl="1" w:tplc="C9B2463E">
      <w:start w:val="1"/>
      <w:numFmt w:val="bullet"/>
      <w:lvlText w:val="o"/>
      <w:lvlJc w:val="left"/>
      <w:pPr>
        <w:ind w:left="1440" w:hanging="360"/>
      </w:pPr>
      <w:rPr>
        <w:rFonts w:ascii="Courier New" w:hAnsi="Courier New" w:hint="default"/>
      </w:rPr>
    </w:lvl>
    <w:lvl w:ilvl="2" w:tplc="26944668">
      <w:start w:val="1"/>
      <w:numFmt w:val="bullet"/>
      <w:lvlText w:val=""/>
      <w:lvlJc w:val="left"/>
      <w:pPr>
        <w:ind w:left="2160" w:hanging="360"/>
      </w:pPr>
      <w:rPr>
        <w:rFonts w:ascii="Wingdings" w:hAnsi="Wingdings" w:hint="default"/>
      </w:rPr>
    </w:lvl>
    <w:lvl w:ilvl="3" w:tplc="8C24D6BC">
      <w:start w:val="1"/>
      <w:numFmt w:val="bullet"/>
      <w:lvlText w:val=""/>
      <w:lvlJc w:val="left"/>
      <w:pPr>
        <w:ind w:left="2880" w:hanging="360"/>
      </w:pPr>
      <w:rPr>
        <w:rFonts w:ascii="Symbol" w:hAnsi="Symbol" w:hint="default"/>
      </w:rPr>
    </w:lvl>
    <w:lvl w:ilvl="4" w:tplc="A378AD04">
      <w:start w:val="1"/>
      <w:numFmt w:val="bullet"/>
      <w:lvlText w:val="o"/>
      <w:lvlJc w:val="left"/>
      <w:pPr>
        <w:ind w:left="3600" w:hanging="360"/>
      </w:pPr>
      <w:rPr>
        <w:rFonts w:ascii="Courier New" w:hAnsi="Courier New" w:hint="default"/>
      </w:rPr>
    </w:lvl>
    <w:lvl w:ilvl="5" w:tplc="F95018B6">
      <w:start w:val="1"/>
      <w:numFmt w:val="bullet"/>
      <w:lvlText w:val=""/>
      <w:lvlJc w:val="left"/>
      <w:pPr>
        <w:ind w:left="4320" w:hanging="360"/>
      </w:pPr>
      <w:rPr>
        <w:rFonts w:ascii="Wingdings" w:hAnsi="Wingdings" w:hint="default"/>
      </w:rPr>
    </w:lvl>
    <w:lvl w:ilvl="6" w:tplc="61AA4540">
      <w:start w:val="1"/>
      <w:numFmt w:val="bullet"/>
      <w:lvlText w:val=""/>
      <w:lvlJc w:val="left"/>
      <w:pPr>
        <w:ind w:left="5040" w:hanging="360"/>
      </w:pPr>
      <w:rPr>
        <w:rFonts w:ascii="Symbol" w:hAnsi="Symbol" w:hint="default"/>
      </w:rPr>
    </w:lvl>
    <w:lvl w:ilvl="7" w:tplc="3EFCC4EA">
      <w:start w:val="1"/>
      <w:numFmt w:val="bullet"/>
      <w:lvlText w:val="o"/>
      <w:lvlJc w:val="left"/>
      <w:pPr>
        <w:ind w:left="5760" w:hanging="360"/>
      </w:pPr>
      <w:rPr>
        <w:rFonts w:ascii="Courier New" w:hAnsi="Courier New" w:hint="default"/>
      </w:rPr>
    </w:lvl>
    <w:lvl w:ilvl="8" w:tplc="FEF21438">
      <w:start w:val="1"/>
      <w:numFmt w:val="bullet"/>
      <w:lvlText w:val=""/>
      <w:lvlJc w:val="left"/>
      <w:pPr>
        <w:ind w:left="6480" w:hanging="360"/>
      </w:pPr>
      <w:rPr>
        <w:rFonts w:ascii="Wingdings" w:hAnsi="Wingdings" w:hint="default"/>
      </w:rPr>
    </w:lvl>
  </w:abstractNum>
  <w:num w:numId="1" w16cid:durableId="1583491508">
    <w:abstractNumId w:val="2"/>
  </w:num>
  <w:num w:numId="2" w16cid:durableId="1631284508">
    <w:abstractNumId w:val="1"/>
  </w:num>
  <w:num w:numId="3" w16cid:durableId="1796564170">
    <w:abstractNumId w:val="3"/>
  </w:num>
  <w:num w:numId="4" w16cid:durableId="655888246">
    <w:abstractNumId w:val="0"/>
  </w:num>
  <w:num w:numId="5" w16cid:durableId="7301587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BC924BD"/>
    <w:rsid w:val="0000263D"/>
    <w:rsid w:val="00003521"/>
    <w:rsid w:val="00006776"/>
    <w:rsid w:val="00014C3A"/>
    <w:rsid w:val="00014C57"/>
    <w:rsid w:val="00022434"/>
    <w:rsid w:val="00032A64"/>
    <w:rsid w:val="0003351C"/>
    <w:rsid w:val="00033D05"/>
    <w:rsid w:val="00033E23"/>
    <w:rsid w:val="00041FB4"/>
    <w:rsid w:val="00042D0F"/>
    <w:rsid w:val="00042E21"/>
    <w:rsid w:val="00052F23"/>
    <w:rsid w:val="0005341E"/>
    <w:rsid w:val="000678F3"/>
    <w:rsid w:val="0007254F"/>
    <w:rsid w:val="00074296"/>
    <w:rsid w:val="000767CB"/>
    <w:rsid w:val="00077992"/>
    <w:rsid w:val="0008282D"/>
    <w:rsid w:val="000832BB"/>
    <w:rsid w:val="00083416"/>
    <w:rsid w:val="00085A28"/>
    <w:rsid w:val="0008695F"/>
    <w:rsid w:val="00090619"/>
    <w:rsid w:val="00090B80"/>
    <w:rsid w:val="000918E4"/>
    <w:rsid w:val="000A30E4"/>
    <w:rsid w:val="000B60CF"/>
    <w:rsid w:val="000C5200"/>
    <w:rsid w:val="000C57C5"/>
    <w:rsid w:val="000C69AD"/>
    <w:rsid w:val="000C7D5E"/>
    <w:rsid w:val="000D0E62"/>
    <w:rsid w:val="000F40D3"/>
    <w:rsid w:val="00102DFC"/>
    <w:rsid w:val="001057FA"/>
    <w:rsid w:val="001061B0"/>
    <w:rsid w:val="001155A0"/>
    <w:rsid w:val="0011659A"/>
    <w:rsid w:val="00117A29"/>
    <w:rsid w:val="00124FAA"/>
    <w:rsid w:val="00125DEE"/>
    <w:rsid w:val="00135ED0"/>
    <w:rsid w:val="00150718"/>
    <w:rsid w:val="001516E8"/>
    <w:rsid w:val="0015523A"/>
    <w:rsid w:val="00156DE4"/>
    <w:rsid w:val="00167E46"/>
    <w:rsid w:val="00176526"/>
    <w:rsid w:val="00177C90"/>
    <w:rsid w:val="00183265"/>
    <w:rsid w:val="00187702"/>
    <w:rsid w:val="001A56AF"/>
    <w:rsid w:val="001B167E"/>
    <w:rsid w:val="001B1D64"/>
    <w:rsid w:val="001B3AEE"/>
    <w:rsid w:val="001B5ED5"/>
    <w:rsid w:val="001B600E"/>
    <w:rsid w:val="001B680C"/>
    <w:rsid w:val="001B6C74"/>
    <w:rsid w:val="001C0DD5"/>
    <w:rsid w:val="001C6CFC"/>
    <w:rsid w:val="001D492E"/>
    <w:rsid w:val="001E26F7"/>
    <w:rsid w:val="001E5C3A"/>
    <w:rsid w:val="001E72FC"/>
    <w:rsid w:val="001F1A48"/>
    <w:rsid w:val="002009CE"/>
    <w:rsid w:val="00203D7B"/>
    <w:rsid w:val="00203DDE"/>
    <w:rsid w:val="00205EA1"/>
    <w:rsid w:val="0020668C"/>
    <w:rsid w:val="0021195A"/>
    <w:rsid w:val="00213873"/>
    <w:rsid w:val="0021445D"/>
    <w:rsid w:val="002154DF"/>
    <w:rsid w:val="00221455"/>
    <w:rsid w:val="00222C57"/>
    <w:rsid w:val="00232EED"/>
    <w:rsid w:val="002366F8"/>
    <w:rsid w:val="00241288"/>
    <w:rsid w:val="00241C2D"/>
    <w:rsid w:val="00242BF4"/>
    <w:rsid w:val="00242DEC"/>
    <w:rsid w:val="00247769"/>
    <w:rsid w:val="0025324D"/>
    <w:rsid w:val="00264E3F"/>
    <w:rsid w:val="00266215"/>
    <w:rsid w:val="00270BBD"/>
    <w:rsid w:val="002837A5"/>
    <w:rsid w:val="0028556E"/>
    <w:rsid w:val="00285D10"/>
    <w:rsid w:val="002903B4"/>
    <w:rsid w:val="002923D5"/>
    <w:rsid w:val="00295EA4"/>
    <w:rsid w:val="002A0CB3"/>
    <w:rsid w:val="002A7C25"/>
    <w:rsid w:val="002B003B"/>
    <w:rsid w:val="002B197C"/>
    <w:rsid w:val="002B33C9"/>
    <w:rsid w:val="002B3D2C"/>
    <w:rsid w:val="002B46C4"/>
    <w:rsid w:val="002C00F1"/>
    <w:rsid w:val="002C67A4"/>
    <w:rsid w:val="002D251F"/>
    <w:rsid w:val="002E0221"/>
    <w:rsid w:val="002E096F"/>
    <w:rsid w:val="002E1CAA"/>
    <w:rsid w:val="002E4497"/>
    <w:rsid w:val="002E4884"/>
    <w:rsid w:val="002E6D10"/>
    <w:rsid w:val="002E7E14"/>
    <w:rsid w:val="002F084B"/>
    <w:rsid w:val="002F7E60"/>
    <w:rsid w:val="0030146D"/>
    <w:rsid w:val="00311D32"/>
    <w:rsid w:val="00312CC1"/>
    <w:rsid w:val="00312FA0"/>
    <w:rsid w:val="00320DBE"/>
    <w:rsid w:val="00321A80"/>
    <w:rsid w:val="00325575"/>
    <w:rsid w:val="0032737C"/>
    <w:rsid w:val="00330F11"/>
    <w:rsid w:val="00333DEB"/>
    <w:rsid w:val="00334FA8"/>
    <w:rsid w:val="00335849"/>
    <w:rsid w:val="00337703"/>
    <w:rsid w:val="00344E50"/>
    <w:rsid w:val="00350048"/>
    <w:rsid w:val="00360693"/>
    <w:rsid w:val="00362664"/>
    <w:rsid w:val="00363973"/>
    <w:rsid w:val="00364B15"/>
    <w:rsid w:val="0037268E"/>
    <w:rsid w:val="00374FFD"/>
    <w:rsid w:val="0037616E"/>
    <w:rsid w:val="003851B4"/>
    <w:rsid w:val="00386B83"/>
    <w:rsid w:val="00396CCD"/>
    <w:rsid w:val="00396D42"/>
    <w:rsid w:val="003B068F"/>
    <w:rsid w:val="003B3951"/>
    <w:rsid w:val="003C35A1"/>
    <w:rsid w:val="003C69BF"/>
    <w:rsid w:val="003C6C6A"/>
    <w:rsid w:val="003C7F42"/>
    <w:rsid w:val="003E4963"/>
    <w:rsid w:val="003E6E77"/>
    <w:rsid w:val="003E73BC"/>
    <w:rsid w:val="003F3931"/>
    <w:rsid w:val="003F3E52"/>
    <w:rsid w:val="00400090"/>
    <w:rsid w:val="0040307A"/>
    <w:rsid w:val="004054F9"/>
    <w:rsid w:val="004141A2"/>
    <w:rsid w:val="0041632F"/>
    <w:rsid w:val="0042140E"/>
    <w:rsid w:val="004236AD"/>
    <w:rsid w:val="00430B1D"/>
    <w:rsid w:val="00442149"/>
    <w:rsid w:val="00442ABF"/>
    <w:rsid w:val="00445645"/>
    <w:rsid w:val="00450CFB"/>
    <w:rsid w:val="00451887"/>
    <w:rsid w:val="00451B82"/>
    <w:rsid w:val="0045568C"/>
    <w:rsid w:val="00456DC6"/>
    <w:rsid w:val="00457DDD"/>
    <w:rsid w:val="00460CE5"/>
    <w:rsid w:val="0046372B"/>
    <w:rsid w:val="00465735"/>
    <w:rsid w:val="00466B76"/>
    <w:rsid w:val="004726E6"/>
    <w:rsid w:val="0047589A"/>
    <w:rsid w:val="00477198"/>
    <w:rsid w:val="0049171A"/>
    <w:rsid w:val="004943E9"/>
    <w:rsid w:val="004A359B"/>
    <w:rsid w:val="004A3C22"/>
    <w:rsid w:val="004A7585"/>
    <w:rsid w:val="004B6427"/>
    <w:rsid w:val="004C10FE"/>
    <w:rsid w:val="004C18EE"/>
    <w:rsid w:val="004E3A7A"/>
    <w:rsid w:val="004E3E7B"/>
    <w:rsid w:val="004E5D92"/>
    <w:rsid w:val="004E6DA6"/>
    <w:rsid w:val="004F3EB4"/>
    <w:rsid w:val="00501283"/>
    <w:rsid w:val="00516F5E"/>
    <w:rsid w:val="00522BF0"/>
    <w:rsid w:val="00524304"/>
    <w:rsid w:val="005340BE"/>
    <w:rsid w:val="0054177E"/>
    <w:rsid w:val="00541FA0"/>
    <w:rsid w:val="00551677"/>
    <w:rsid w:val="005547D2"/>
    <w:rsid w:val="005547E0"/>
    <w:rsid w:val="0057306D"/>
    <w:rsid w:val="00573383"/>
    <w:rsid w:val="00580352"/>
    <w:rsid w:val="00582A80"/>
    <w:rsid w:val="00583CA2"/>
    <w:rsid w:val="00583F9E"/>
    <w:rsid w:val="005851FF"/>
    <w:rsid w:val="005862EA"/>
    <w:rsid w:val="00591C20"/>
    <w:rsid w:val="00596601"/>
    <w:rsid w:val="005A1222"/>
    <w:rsid w:val="005A16AE"/>
    <w:rsid w:val="005A6706"/>
    <w:rsid w:val="005B11DD"/>
    <w:rsid w:val="005B2128"/>
    <w:rsid w:val="005B4B5F"/>
    <w:rsid w:val="005B560D"/>
    <w:rsid w:val="005B5AAC"/>
    <w:rsid w:val="005C2524"/>
    <w:rsid w:val="005C2ECF"/>
    <w:rsid w:val="005D0CCE"/>
    <w:rsid w:val="005E0B82"/>
    <w:rsid w:val="005E157A"/>
    <w:rsid w:val="005E7A87"/>
    <w:rsid w:val="006029A1"/>
    <w:rsid w:val="006132F8"/>
    <w:rsid w:val="0061461D"/>
    <w:rsid w:val="00615466"/>
    <w:rsid w:val="006166C4"/>
    <w:rsid w:val="006168AC"/>
    <w:rsid w:val="0061778B"/>
    <w:rsid w:val="00623DEA"/>
    <w:rsid w:val="00631956"/>
    <w:rsid w:val="00634124"/>
    <w:rsid w:val="00635D1D"/>
    <w:rsid w:val="00646A09"/>
    <w:rsid w:val="00664B38"/>
    <w:rsid w:val="006650B5"/>
    <w:rsid w:val="0066530A"/>
    <w:rsid w:val="00682B6F"/>
    <w:rsid w:val="0068769E"/>
    <w:rsid w:val="006948F1"/>
    <w:rsid w:val="00696286"/>
    <w:rsid w:val="006A05DA"/>
    <w:rsid w:val="006A3210"/>
    <w:rsid w:val="006A363A"/>
    <w:rsid w:val="006A4C7A"/>
    <w:rsid w:val="006A7FB7"/>
    <w:rsid w:val="006B51E8"/>
    <w:rsid w:val="006C1DFE"/>
    <w:rsid w:val="006D095F"/>
    <w:rsid w:val="006D4A95"/>
    <w:rsid w:val="006D59A6"/>
    <w:rsid w:val="006E385B"/>
    <w:rsid w:val="006F08E9"/>
    <w:rsid w:val="006F161A"/>
    <w:rsid w:val="006F35E4"/>
    <w:rsid w:val="006F731E"/>
    <w:rsid w:val="007031C6"/>
    <w:rsid w:val="00706B75"/>
    <w:rsid w:val="00712B3F"/>
    <w:rsid w:val="007253D1"/>
    <w:rsid w:val="00725407"/>
    <w:rsid w:val="00726566"/>
    <w:rsid w:val="00731BEB"/>
    <w:rsid w:val="007343FD"/>
    <w:rsid w:val="00734866"/>
    <w:rsid w:val="007367C7"/>
    <w:rsid w:val="00740855"/>
    <w:rsid w:val="00740C49"/>
    <w:rsid w:val="00744235"/>
    <w:rsid w:val="007712AF"/>
    <w:rsid w:val="00772492"/>
    <w:rsid w:val="007758BB"/>
    <w:rsid w:val="00776B37"/>
    <w:rsid w:val="0077770C"/>
    <w:rsid w:val="00781AC3"/>
    <w:rsid w:val="00782852"/>
    <w:rsid w:val="007863F8"/>
    <w:rsid w:val="007911F1"/>
    <w:rsid w:val="007927EA"/>
    <w:rsid w:val="00792AB8"/>
    <w:rsid w:val="007976DE"/>
    <w:rsid w:val="007B017A"/>
    <w:rsid w:val="007B17F8"/>
    <w:rsid w:val="007B1946"/>
    <w:rsid w:val="007B6557"/>
    <w:rsid w:val="007B755D"/>
    <w:rsid w:val="007C0C82"/>
    <w:rsid w:val="007C104A"/>
    <w:rsid w:val="007C6510"/>
    <w:rsid w:val="007C7BD8"/>
    <w:rsid w:val="007D0C19"/>
    <w:rsid w:val="007D1020"/>
    <w:rsid w:val="007D328E"/>
    <w:rsid w:val="007D4E4E"/>
    <w:rsid w:val="007D6115"/>
    <w:rsid w:val="007D691D"/>
    <w:rsid w:val="007E0B81"/>
    <w:rsid w:val="007E0FFE"/>
    <w:rsid w:val="007E455C"/>
    <w:rsid w:val="007E5064"/>
    <w:rsid w:val="007E5572"/>
    <w:rsid w:val="00806A87"/>
    <w:rsid w:val="00810F9B"/>
    <w:rsid w:val="0082253E"/>
    <w:rsid w:val="00827878"/>
    <w:rsid w:val="008331C2"/>
    <w:rsid w:val="00836D67"/>
    <w:rsid w:val="008508B5"/>
    <w:rsid w:val="00851615"/>
    <w:rsid w:val="00853822"/>
    <w:rsid w:val="00855E83"/>
    <w:rsid w:val="00862169"/>
    <w:rsid w:val="0086287C"/>
    <w:rsid w:val="008634F6"/>
    <w:rsid w:val="0086388E"/>
    <w:rsid w:val="00864C27"/>
    <w:rsid w:val="0086571F"/>
    <w:rsid w:val="00865BBD"/>
    <w:rsid w:val="008707A9"/>
    <w:rsid w:val="00881AE3"/>
    <w:rsid w:val="00883900"/>
    <w:rsid w:val="00885303"/>
    <w:rsid w:val="008909F8"/>
    <w:rsid w:val="00892E69"/>
    <w:rsid w:val="008A026B"/>
    <w:rsid w:val="008A4794"/>
    <w:rsid w:val="008A741B"/>
    <w:rsid w:val="008B300C"/>
    <w:rsid w:val="008C6C7E"/>
    <w:rsid w:val="008D270B"/>
    <w:rsid w:val="008D361A"/>
    <w:rsid w:val="008D3FFC"/>
    <w:rsid w:val="008E7BF2"/>
    <w:rsid w:val="008E7ED5"/>
    <w:rsid w:val="008F3DEC"/>
    <w:rsid w:val="008F542A"/>
    <w:rsid w:val="00913271"/>
    <w:rsid w:val="00920771"/>
    <w:rsid w:val="0093238D"/>
    <w:rsid w:val="00935EBA"/>
    <w:rsid w:val="00942382"/>
    <w:rsid w:val="00943FA8"/>
    <w:rsid w:val="00950768"/>
    <w:rsid w:val="009603E0"/>
    <w:rsid w:val="00961F00"/>
    <w:rsid w:val="009651DB"/>
    <w:rsid w:val="00966B57"/>
    <w:rsid w:val="00966C94"/>
    <w:rsid w:val="00971F5B"/>
    <w:rsid w:val="009736E5"/>
    <w:rsid w:val="00975EC3"/>
    <w:rsid w:val="00991907"/>
    <w:rsid w:val="009949D0"/>
    <w:rsid w:val="0099622C"/>
    <w:rsid w:val="009A6B87"/>
    <w:rsid w:val="009B1747"/>
    <w:rsid w:val="009B45D2"/>
    <w:rsid w:val="009B6A5F"/>
    <w:rsid w:val="009B6CAA"/>
    <w:rsid w:val="009D2F91"/>
    <w:rsid w:val="009D4AE5"/>
    <w:rsid w:val="009E20F1"/>
    <w:rsid w:val="009E2570"/>
    <w:rsid w:val="009E2DEF"/>
    <w:rsid w:val="009E5948"/>
    <w:rsid w:val="009F18B1"/>
    <w:rsid w:val="00A020E8"/>
    <w:rsid w:val="00A32FA2"/>
    <w:rsid w:val="00A33065"/>
    <w:rsid w:val="00A35072"/>
    <w:rsid w:val="00A41436"/>
    <w:rsid w:val="00A4424A"/>
    <w:rsid w:val="00A47A42"/>
    <w:rsid w:val="00A51FC3"/>
    <w:rsid w:val="00A54156"/>
    <w:rsid w:val="00A54AEA"/>
    <w:rsid w:val="00A57BFE"/>
    <w:rsid w:val="00A60F11"/>
    <w:rsid w:val="00A64B17"/>
    <w:rsid w:val="00A66150"/>
    <w:rsid w:val="00A6727C"/>
    <w:rsid w:val="00A711C9"/>
    <w:rsid w:val="00A7179A"/>
    <w:rsid w:val="00A71CC5"/>
    <w:rsid w:val="00A763FB"/>
    <w:rsid w:val="00A82436"/>
    <w:rsid w:val="00A915A6"/>
    <w:rsid w:val="00A9268C"/>
    <w:rsid w:val="00AA3597"/>
    <w:rsid w:val="00AA3C69"/>
    <w:rsid w:val="00AB3AB1"/>
    <w:rsid w:val="00AC27C9"/>
    <w:rsid w:val="00AC2FD8"/>
    <w:rsid w:val="00AC3E0D"/>
    <w:rsid w:val="00AC617B"/>
    <w:rsid w:val="00AD2369"/>
    <w:rsid w:val="00AD3E71"/>
    <w:rsid w:val="00AD6A99"/>
    <w:rsid w:val="00B00A27"/>
    <w:rsid w:val="00B01DE9"/>
    <w:rsid w:val="00B21F18"/>
    <w:rsid w:val="00B27756"/>
    <w:rsid w:val="00B31F5D"/>
    <w:rsid w:val="00B35640"/>
    <w:rsid w:val="00B364BF"/>
    <w:rsid w:val="00B43049"/>
    <w:rsid w:val="00B43AD1"/>
    <w:rsid w:val="00B55EF4"/>
    <w:rsid w:val="00B6205D"/>
    <w:rsid w:val="00B663B0"/>
    <w:rsid w:val="00B70763"/>
    <w:rsid w:val="00B71B4B"/>
    <w:rsid w:val="00B73333"/>
    <w:rsid w:val="00B77BCA"/>
    <w:rsid w:val="00B82B1C"/>
    <w:rsid w:val="00B83E0E"/>
    <w:rsid w:val="00B870FF"/>
    <w:rsid w:val="00B96BC9"/>
    <w:rsid w:val="00BA11D5"/>
    <w:rsid w:val="00BA4A65"/>
    <w:rsid w:val="00BA56FA"/>
    <w:rsid w:val="00BA7366"/>
    <w:rsid w:val="00BB118E"/>
    <w:rsid w:val="00BB41B9"/>
    <w:rsid w:val="00BB7577"/>
    <w:rsid w:val="00BC3301"/>
    <w:rsid w:val="00BC67CE"/>
    <w:rsid w:val="00BC7426"/>
    <w:rsid w:val="00BD25F5"/>
    <w:rsid w:val="00BD2FCF"/>
    <w:rsid w:val="00BD4CA3"/>
    <w:rsid w:val="00BD4E47"/>
    <w:rsid w:val="00BD541C"/>
    <w:rsid w:val="00BD7E05"/>
    <w:rsid w:val="00BE3984"/>
    <w:rsid w:val="00BF7024"/>
    <w:rsid w:val="00C06445"/>
    <w:rsid w:val="00C31C85"/>
    <w:rsid w:val="00C3550F"/>
    <w:rsid w:val="00C367C3"/>
    <w:rsid w:val="00C36929"/>
    <w:rsid w:val="00C36957"/>
    <w:rsid w:val="00C41094"/>
    <w:rsid w:val="00C513CC"/>
    <w:rsid w:val="00C52454"/>
    <w:rsid w:val="00C52B8C"/>
    <w:rsid w:val="00C542D1"/>
    <w:rsid w:val="00C606E5"/>
    <w:rsid w:val="00C65D04"/>
    <w:rsid w:val="00C66045"/>
    <w:rsid w:val="00C71406"/>
    <w:rsid w:val="00C758A9"/>
    <w:rsid w:val="00C81DEC"/>
    <w:rsid w:val="00C81DFF"/>
    <w:rsid w:val="00C83876"/>
    <w:rsid w:val="00C90078"/>
    <w:rsid w:val="00C9457C"/>
    <w:rsid w:val="00C9636B"/>
    <w:rsid w:val="00CA05A4"/>
    <w:rsid w:val="00CA2888"/>
    <w:rsid w:val="00CA7A5A"/>
    <w:rsid w:val="00CB14FF"/>
    <w:rsid w:val="00CB5420"/>
    <w:rsid w:val="00CC073B"/>
    <w:rsid w:val="00CC13D5"/>
    <w:rsid w:val="00CC5055"/>
    <w:rsid w:val="00CC6877"/>
    <w:rsid w:val="00CC7641"/>
    <w:rsid w:val="00CD3A8B"/>
    <w:rsid w:val="00CD57F2"/>
    <w:rsid w:val="00CE0CC9"/>
    <w:rsid w:val="00CE5F44"/>
    <w:rsid w:val="00CE656B"/>
    <w:rsid w:val="00CE7926"/>
    <w:rsid w:val="00CF1116"/>
    <w:rsid w:val="00D04B70"/>
    <w:rsid w:val="00D10A97"/>
    <w:rsid w:val="00D11FFC"/>
    <w:rsid w:val="00D20338"/>
    <w:rsid w:val="00D20E9D"/>
    <w:rsid w:val="00D2377F"/>
    <w:rsid w:val="00D25A5C"/>
    <w:rsid w:val="00D31B06"/>
    <w:rsid w:val="00D33A45"/>
    <w:rsid w:val="00D3779C"/>
    <w:rsid w:val="00D54B21"/>
    <w:rsid w:val="00D571AC"/>
    <w:rsid w:val="00D57AF5"/>
    <w:rsid w:val="00D6161C"/>
    <w:rsid w:val="00D61A02"/>
    <w:rsid w:val="00D6249A"/>
    <w:rsid w:val="00D63E55"/>
    <w:rsid w:val="00D640E0"/>
    <w:rsid w:val="00D66FC2"/>
    <w:rsid w:val="00D71A3A"/>
    <w:rsid w:val="00D72795"/>
    <w:rsid w:val="00D73816"/>
    <w:rsid w:val="00D74DD9"/>
    <w:rsid w:val="00D77F72"/>
    <w:rsid w:val="00D8290F"/>
    <w:rsid w:val="00D857DD"/>
    <w:rsid w:val="00D955F9"/>
    <w:rsid w:val="00D97C67"/>
    <w:rsid w:val="00DA2718"/>
    <w:rsid w:val="00DA2738"/>
    <w:rsid w:val="00DA5D69"/>
    <w:rsid w:val="00DB2FCB"/>
    <w:rsid w:val="00DC0FE1"/>
    <w:rsid w:val="00DC1899"/>
    <w:rsid w:val="00DC5169"/>
    <w:rsid w:val="00DC6D04"/>
    <w:rsid w:val="00DC7200"/>
    <w:rsid w:val="00DC7E7D"/>
    <w:rsid w:val="00DD0D09"/>
    <w:rsid w:val="00DD3C06"/>
    <w:rsid w:val="00DD4ECA"/>
    <w:rsid w:val="00DD50D7"/>
    <w:rsid w:val="00DD77D3"/>
    <w:rsid w:val="00DF1B46"/>
    <w:rsid w:val="00DF4858"/>
    <w:rsid w:val="00DF5B8A"/>
    <w:rsid w:val="00E016DB"/>
    <w:rsid w:val="00E02285"/>
    <w:rsid w:val="00E0246A"/>
    <w:rsid w:val="00E048FD"/>
    <w:rsid w:val="00E117EE"/>
    <w:rsid w:val="00E15CAC"/>
    <w:rsid w:val="00E15EA4"/>
    <w:rsid w:val="00E1F6A5"/>
    <w:rsid w:val="00E247D3"/>
    <w:rsid w:val="00E3231D"/>
    <w:rsid w:val="00E343BB"/>
    <w:rsid w:val="00E371B9"/>
    <w:rsid w:val="00E42B35"/>
    <w:rsid w:val="00E476E9"/>
    <w:rsid w:val="00E5391F"/>
    <w:rsid w:val="00E53ECD"/>
    <w:rsid w:val="00E57C6A"/>
    <w:rsid w:val="00E62EA8"/>
    <w:rsid w:val="00E657F9"/>
    <w:rsid w:val="00E668D3"/>
    <w:rsid w:val="00E72C6B"/>
    <w:rsid w:val="00E73FC1"/>
    <w:rsid w:val="00E74A00"/>
    <w:rsid w:val="00E74E70"/>
    <w:rsid w:val="00E7613E"/>
    <w:rsid w:val="00E829FD"/>
    <w:rsid w:val="00E86A44"/>
    <w:rsid w:val="00E916BC"/>
    <w:rsid w:val="00E9515A"/>
    <w:rsid w:val="00E955C5"/>
    <w:rsid w:val="00E96C09"/>
    <w:rsid w:val="00E970DB"/>
    <w:rsid w:val="00EA0700"/>
    <w:rsid w:val="00EA2753"/>
    <w:rsid w:val="00EB7368"/>
    <w:rsid w:val="00EC147F"/>
    <w:rsid w:val="00ED448F"/>
    <w:rsid w:val="00EE243C"/>
    <w:rsid w:val="00EE5E9D"/>
    <w:rsid w:val="00EF5827"/>
    <w:rsid w:val="00EF5A17"/>
    <w:rsid w:val="00EF6C0B"/>
    <w:rsid w:val="00F034F0"/>
    <w:rsid w:val="00F04726"/>
    <w:rsid w:val="00F04BFA"/>
    <w:rsid w:val="00F07DB5"/>
    <w:rsid w:val="00F107E2"/>
    <w:rsid w:val="00F11909"/>
    <w:rsid w:val="00F157D3"/>
    <w:rsid w:val="00F22A6E"/>
    <w:rsid w:val="00F24E23"/>
    <w:rsid w:val="00F26BEB"/>
    <w:rsid w:val="00F33D72"/>
    <w:rsid w:val="00F3635E"/>
    <w:rsid w:val="00F4234C"/>
    <w:rsid w:val="00F42D8E"/>
    <w:rsid w:val="00F4602E"/>
    <w:rsid w:val="00F54BFD"/>
    <w:rsid w:val="00F5515C"/>
    <w:rsid w:val="00F55963"/>
    <w:rsid w:val="00F6516E"/>
    <w:rsid w:val="00F741AB"/>
    <w:rsid w:val="00F7663D"/>
    <w:rsid w:val="00F775B6"/>
    <w:rsid w:val="00F82021"/>
    <w:rsid w:val="00F8513E"/>
    <w:rsid w:val="00F87643"/>
    <w:rsid w:val="00F926EE"/>
    <w:rsid w:val="00F97AC9"/>
    <w:rsid w:val="00FA1183"/>
    <w:rsid w:val="00FA17AD"/>
    <w:rsid w:val="00FA71EF"/>
    <w:rsid w:val="00FA7841"/>
    <w:rsid w:val="00FB43B2"/>
    <w:rsid w:val="00FC491D"/>
    <w:rsid w:val="00FD41CD"/>
    <w:rsid w:val="00FD593F"/>
    <w:rsid w:val="00FD6729"/>
    <w:rsid w:val="00FD7474"/>
    <w:rsid w:val="00FE6201"/>
    <w:rsid w:val="00FE6A88"/>
    <w:rsid w:val="00FF02C7"/>
    <w:rsid w:val="00FF0726"/>
    <w:rsid w:val="00FF51B2"/>
    <w:rsid w:val="00FF62A9"/>
    <w:rsid w:val="0108133F"/>
    <w:rsid w:val="0133DAE2"/>
    <w:rsid w:val="01E1B26E"/>
    <w:rsid w:val="01EC894F"/>
    <w:rsid w:val="01F5478C"/>
    <w:rsid w:val="01FACF41"/>
    <w:rsid w:val="029013F5"/>
    <w:rsid w:val="02E51838"/>
    <w:rsid w:val="030437FC"/>
    <w:rsid w:val="0340B741"/>
    <w:rsid w:val="035F99EF"/>
    <w:rsid w:val="0360A3D9"/>
    <w:rsid w:val="03988246"/>
    <w:rsid w:val="03CD6B7D"/>
    <w:rsid w:val="03D514EA"/>
    <w:rsid w:val="044A2ABE"/>
    <w:rsid w:val="047D47E8"/>
    <w:rsid w:val="04F0154C"/>
    <w:rsid w:val="04FB481C"/>
    <w:rsid w:val="055A070E"/>
    <w:rsid w:val="059EF9D8"/>
    <w:rsid w:val="05C1EBFE"/>
    <w:rsid w:val="05C576D4"/>
    <w:rsid w:val="05CF36F5"/>
    <w:rsid w:val="05F1F675"/>
    <w:rsid w:val="05F74CDC"/>
    <w:rsid w:val="061B929A"/>
    <w:rsid w:val="06C64E7A"/>
    <w:rsid w:val="072F172D"/>
    <w:rsid w:val="0751CABF"/>
    <w:rsid w:val="076535E3"/>
    <w:rsid w:val="07A0B7E5"/>
    <w:rsid w:val="07CF753E"/>
    <w:rsid w:val="07D75902"/>
    <w:rsid w:val="081F49AC"/>
    <w:rsid w:val="083C6D0F"/>
    <w:rsid w:val="0861093D"/>
    <w:rsid w:val="089E1F5A"/>
    <w:rsid w:val="08E23CC6"/>
    <w:rsid w:val="08F99F07"/>
    <w:rsid w:val="093733D2"/>
    <w:rsid w:val="095352F9"/>
    <w:rsid w:val="099D8C68"/>
    <w:rsid w:val="09B44370"/>
    <w:rsid w:val="0A25A63A"/>
    <w:rsid w:val="0A44FA40"/>
    <w:rsid w:val="0A56E561"/>
    <w:rsid w:val="0B0946B4"/>
    <w:rsid w:val="0B7B5334"/>
    <w:rsid w:val="0BBE73D6"/>
    <w:rsid w:val="0C93AF40"/>
    <w:rsid w:val="0CDFB12F"/>
    <w:rsid w:val="0CEABC8F"/>
    <w:rsid w:val="0D7A75EC"/>
    <w:rsid w:val="0D98E796"/>
    <w:rsid w:val="0E467E83"/>
    <w:rsid w:val="0EB00118"/>
    <w:rsid w:val="0EBE4CE5"/>
    <w:rsid w:val="0EE177DF"/>
    <w:rsid w:val="0FBB0E57"/>
    <w:rsid w:val="10157B15"/>
    <w:rsid w:val="1093F05C"/>
    <w:rsid w:val="10AB6544"/>
    <w:rsid w:val="10B6428A"/>
    <w:rsid w:val="10F0B0C7"/>
    <w:rsid w:val="110659AB"/>
    <w:rsid w:val="11502F59"/>
    <w:rsid w:val="1151FD66"/>
    <w:rsid w:val="115D1755"/>
    <w:rsid w:val="11677246"/>
    <w:rsid w:val="121126A7"/>
    <w:rsid w:val="12275A82"/>
    <w:rsid w:val="12323F9D"/>
    <w:rsid w:val="123B0967"/>
    <w:rsid w:val="124F0F5F"/>
    <w:rsid w:val="12F4108A"/>
    <w:rsid w:val="12FA29C5"/>
    <w:rsid w:val="1319088E"/>
    <w:rsid w:val="1392106D"/>
    <w:rsid w:val="145B04F3"/>
    <w:rsid w:val="1535B5BA"/>
    <w:rsid w:val="154002CE"/>
    <w:rsid w:val="160A7589"/>
    <w:rsid w:val="16D38717"/>
    <w:rsid w:val="16F4E45E"/>
    <w:rsid w:val="170754BB"/>
    <w:rsid w:val="178BD71E"/>
    <w:rsid w:val="17FFEF6A"/>
    <w:rsid w:val="184C939F"/>
    <w:rsid w:val="19480E9E"/>
    <w:rsid w:val="1950E1EE"/>
    <w:rsid w:val="1954F897"/>
    <w:rsid w:val="19563FA9"/>
    <w:rsid w:val="1983A828"/>
    <w:rsid w:val="19FD20AC"/>
    <w:rsid w:val="1A689EB0"/>
    <w:rsid w:val="1A6C5E79"/>
    <w:rsid w:val="1BFE4E49"/>
    <w:rsid w:val="1BFEE708"/>
    <w:rsid w:val="1C0EE871"/>
    <w:rsid w:val="1C1072F6"/>
    <w:rsid w:val="1C3224E4"/>
    <w:rsid w:val="1CDF490C"/>
    <w:rsid w:val="1D3D8BCE"/>
    <w:rsid w:val="1D631C5D"/>
    <w:rsid w:val="1DC0A1C1"/>
    <w:rsid w:val="1DF04DC3"/>
    <w:rsid w:val="1E05A4F6"/>
    <w:rsid w:val="1E6925C5"/>
    <w:rsid w:val="1E82DD4F"/>
    <w:rsid w:val="1EE375E7"/>
    <w:rsid w:val="1F08187F"/>
    <w:rsid w:val="1F0B6057"/>
    <w:rsid w:val="1F7974E4"/>
    <w:rsid w:val="1F80E1C0"/>
    <w:rsid w:val="1FA0C25F"/>
    <w:rsid w:val="20012D3E"/>
    <w:rsid w:val="2010DEF1"/>
    <w:rsid w:val="203CD52F"/>
    <w:rsid w:val="20890DAC"/>
    <w:rsid w:val="208F57DF"/>
    <w:rsid w:val="20A3A870"/>
    <w:rsid w:val="20B0FAC1"/>
    <w:rsid w:val="20CEE519"/>
    <w:rsid w:val="213910A6"/>
    <w:rsid w:val="2167C41A"/>
    <w:rsid w:val="216FA8DC"/>
    <w:rsid w:val="219F85CC"/>
    <w:rsid w:val="21BB16D1"/>
    <w:rsid w:val="226B645A"/>
    <w:rsid w:val="2276F10C"/>
    <w:rsid w:val="2278DC1F"/>
    <w:rsid w:val="229F9A6E"/>
    <w:rsid w:val="2338A43F"/>
    <w:rsid w:val="2384B31E"/>
    <w:rsid w:val="23D7F970"/>
    <w:rsid w:val="23E41AF3"/>
    <w:rsid w:val="23ED83D7"/>
    <w:rsid w:val="23F7B16A"/>
    <w:rsid w:val="23FAEEF6"/>
    <w:rsid w:val="24E0733D"/>
    <w:rsid w:val="2535AB04"/>
    <w:rsid w:val="25A2FD0F"/>
    <w:rsid w:val="2605C45B"/>
    <w:rsid w:val="2677AA88"/>
    <w:rsid w:val="2690081A"/>
    <w:rsid w:val="27034479"/>
    <w:rsid w:val="2709612D"/>
    <w:rsid w:val="27E35638"/>
    <w:rsid w:val="28426F35"/>
    <w:rsid w:val="2859FF2D"/>
    <w:rsid w:val="2949BE08"/>
    <w:rsid w:val="296C549A"/>
    <w:rsid w:val="297E2413"/>
    <w:rsid w:val="29C24739"/>
    <w:rsid w:val="2AB8BA6E"/>
    <w:rsid w:val="2B12BDD1"/>
    <w:rsid w:val="2B565AA9"/>
    <w:rsid w:val="2B57CE25"/>
    <w:rsid w:val="2B84D704"/>
    <w:rsid w:val="2B8D706C"/>
    <w:rsid w:val="2BC0841F"/>
    <w:rsid w:val="2BD046FA"/>
    <w:rsid w:val="2C253960"/>
    <w:rsid w:val="2C25574A"/>
    <w:rsid w:val="2C2E2A98"/>
    <w:rsid w:val="2C3D7560"/>
    <w:rsid w:val="2C55C613"/>
    <w:rsid w:val="2CB4AFBC"/>
    <w:rsid w:val="2D18F695"/>
    <w:rsid w:val="2D636C7C"/>
    <w:rsid w:val="2DF3938A"/>
    <w:rsid w:val="2E0A3E45"/>
    <w:rsid w:val="2E44AF5B"/>
    <w:rsid w:val="2EF7C218"/>
    <w:rsid w:val="2F2277C1"/>
    <w:rsid w:val="2F6511C0"/>
    <w:rsid w:val="2F7BE696"/>
    <w:rsid w:val="2FA4580E"/>
    <w:rsid w:val="2FF931E4"/>
    <w:rsid w:val="309C76E6"/>
    <w:rsid w:val="30D8D1F9"/>
    <w:rsid w:val="30EA3BAC"/>
    <w:rsid w:val="30F404D3"/>
    <w:rsid w:val="3138E55B"/>
    <w:rsid w:val="316BB737"/>
    <w:rsid w:val="316E8016"/>
    <w:rsid w:val="319981EF"/>
    <w:rsid w:val="31DC1BFF"/>
    <w:rsid w:val="322B82E8"/>
    <w:rsid w:val="32B018C6"/>
    <w:rsid w:val="33263C78"/>
    <w:rsid w:val="3335CA91"/>
    <w:rsid w:val="3337FB33"/>
    <w:rsid w:val="33797F2C"/>
    <w:rsid w:val="33FB2D1C"/>
    <w:rsid w:val="3402A1E3"/>
    <w:rsid w:val="344A4FD9"/>
    <w:rsid w:val="34668875"/>
    <w:rsid w:val="350E92CB"/>
    <w:rsid w:val="35280016"/>
    <w:rsid w:val="35A9EA9C"/>
    <w:rsid w:val="35EE5A94"/>
    <w:rsid w:val="360B23FE"/>
    <w:rsid w:val="3611F30F"/>
    <w:rsid w:val="36170FDC"/>
    <w:rsid w:val="3617D45D"/>
    <w:rsid w:val="363469D1"/>
    <w:rsid w:val="364FE7CF"/>
    <w:rsid w:val="36674CC3"/>
    <w:rsid w:val="36A520E3"/>
    <w:rsid w:val="36B673DE"/>
    <w:rsid w:val="36BD8840"/>
    <w:rsid w:val="36BE7B92"/>
    <w:rsid w:val="36E6CDED"/>
    <w:rsid w:val="36F7D87D"/>
    <w:rsid w:val="36FD7395"/>
    <w:rsid w:val="378022CF"/>
    <w:rsid w:val="37D88565"/>
    <w:rsid w:val="37E2DAA3"/>
    <w:rsid w:val="37F8B0CB"/>
    <w:rsid w:val="382457EE"/>
    <w:rsid w:val="382BA574"/>
    <w:rsid w:val="386137E7"/>
    <w:rsid w:val="3887C8B5"/>
    <w:rsid w:val="38BB2693"/>
    <w:rsid w:val="390D6374"/>
    <w:rsid w:val="3918B5B1"/>
    <w:rsid w:val="397D94A8"/>
    <w:rsid w:val="3A0CD5CF"/>
    <w:rsid w:val="3A1D8EC3"/>
    <w:rsid w:val="3A2362C6"/>
    <w:rsid w:val="3A4F3933"/>
    <w:rsid w:val="3A530146"/>
    <w:rsid w:val="3B2FA9FF"/>
    <w:rsid w:val="3BC0DC0A"/>
    <w:rsid w:val="3C682DE8"/>
    <w:rsid w:val="3CF2E35A"/>
    <w:rsid w:val="3D8D627A"/>
    <w:rsid w:val="3DF6D06D"/>
    <w:rsid w:val="3E0BF448"/>
    <w:rsid w:val="3E8A5E33"/>
    <w:rsid w:val="3EED1B94"/>
    <w:rsid w:val="3F020DE1"/>
    <w:rsid w:val="3F3D6992"/>
    <w:rsid w:val="3F534930"/>
    <w:rsid w:val="3F9736B6"/>
    <w:rsid w:val="3FB17545"/>
    <w:rsid w:val="406B1590"/>
    <w:rsid w:val="4085961D"/>
    <w:rsid w:val="409183DB"/>
    <w:rsid w:val="41320CC8"/>
    <w:rsid w:val="41861B8C"/>
    <w:rsid w:val="41DD7D3D"/>
    <w:rsid w:val="4219BB3A"/>
    <w:rsid w:val="42AB7571"/>
    <w:rsid w:val="4303AF7D"/>
    <w:rsid w:val="43BCB6A6"/>
    <w:rsid w:val="4427F82E"/>
    <w:rsid w:val="444A15B8"/>
    <w:rsid w:val="44B6239C"/>
    <w:rsid w:val="44DA2BB5"/>
    <w:rsid w:val="45F68B8D"/>
    <w:rsid w:val="45FD996C"/>
    <w:rsid w:val="46E016B1"/>
    <w:rsid w:val="4796396C"/>
    <w:rsid w:val="47B929D8"/>
    <w:rsid w:val="47F3887E"/>
    <w:rsid w:val="4831F91D"/>
    <w:rsid w:val="48D63E09"/>
    <w:rsid w:val="4947FFAF"/>
    <w:rsid w:val="495CD7AB"/>
    <w:rsid w:val="49CC9267"/>
    <w:rsid w:val="49F8FECF"/>
    <w:rsid w:val="4A3393BF"/>
    <w:rsid w:val="4A63B934"/>
    <w:rsid w:val="4A69D18A"/>
    <w:rsid w:val="4AA7909A"/>
    <w:rsid w:val="4B88B118"/>
    <w:rsid w:val="4B9B8485"/>
    <w:rsid w:val="4BA5C45D"/>
    <w:rsid w:val="4BAF012F"/>
    <w:rsid w:val="4BC924BD"/>
    <w:rsid w:val="4BCA40A1"/>
    <w:rsid w:val="4BE35F18"/>
    <w:rsid w:val="4BEADF5B"/>
    <w:rsid w:val="4BF41A4C"/>
    <w:rsid w:val="4C1B8435"/>
    <w:rsid w:val="4D1DDA45"/>
    <w:rsid w:val="4D463BCF"/>
    <w:rsid w:val="4D5F4321"/>
    <w:rsid w:val="4D621855"/>
    <w:rsid w:val="4D688763"/>
    <w:rsid w:val="4DBA7D36"/>
    <w:rsid w:val="4DE17F27"/>
    <w:rsid w:val="4E1197ED"/>
    <w:rsid w:val="4E2AD60C"/>
    <w:rsid w:val="4E91A32B"/>
    <w:rsid w:val="4E9E14E3"/>
    <w:rsid w:val="4F8952C7"/>
    <w:rsid w:val="4FB9D517"/>
    <w:rsid w:val="4FD306E8"/>
    <w:rsid w:val="4FD9055E"/>
    <w:rsid w:val="5064D21B"/>
    <w:rsid w:val="50A37A63"/>
    <w:rsid w:val="50BEC164"/>
    <w:rsid w:val="50C0794C"/>
    <w:rsid w:val="50C9605F"/>
    <w:rsid w:val="50DDAD47"/>
    <w:rsid w:val="5101DAE4"/>
    <w:rsid w:val="51EF3AA8"/>
    <w:rsid w:val="51F75F7A"/>
    <w:rsid w:val="51F920CC"/>
    <w:rsid w:val="52253817"/>
    <w:rsid w:val="5295149F"/>
    <w:rsid w:val="52E6F5C3"/>
    <w:rsid w:val="53B66D8F"/>
    <w:rsid w:val="54222727"/>
    <w:rsid w:val="544C0CB8"/>
    <w:rsid w:val="5451CE74"/>
    <w:rsid w:val="54D7B4AD"/>
    <w:rsid w:val="54EB3847"/>
    <w:rsid w:val="551DF70D"/>
    <w:rsid w:val="556CB6AC"/>
    <w:rsid w:val="55961526"/>
    <w:rsid w:val="55A19CFC"/>
    <w:rsid w:val="563EDFE1"/>
    <w:rsid w:val="568669FF"/>
    <w:rsid w:val="56E4BA1F"/>
    <w:rsid w:val="56F87A9A"/>
    <w:rsid w:val="5745120F"/>
    <w:rsid w:val="57EC8803"/>
    <w:rsid w:val="57FEE567"/>
    <w:rsid w:val="58044B4C"/>
    <w:rsid w:val="5855CC97"/>
    <w:rsid w:val="5892755A"/>
    <w:rsid w:val="58AABE90"/>
    <w:rsid w:val="58FF2A40"/>
    <w:rsid w:val="594D06AB"/>
    <w:rsid w:val="59615C0D"/>
    <w:rsid w:val="59649BEA"/>
    <w:rsid w:val="5975C100"/>
    <w:rsid w:val="598B98AF"/>
    <w:rsid w:val="59E34446"/>
    <w:rsid w:val="5A131E34"/>
    <w:rsid w:val="5A17F135"/>
    <w:rsid w:val="5A9F3203"/>
    <w:rsid w:val="5AABD2D8"/>
    <w:rsid w:val="5AB43997"/>
    <w:rsid w:val="5AB4F434"/>
    <w:rsid w:val="5AE6F424"/>
    <w:rsid w:val="5B03894B"/>
    <w:rsid w:val="5B3E20FC"/>
    <w:rsid w:val="5B618F77"/>
    <w:rsid w:val="5C0C753A"/>
    <w:rsid w:val="5C1A4AE5"/>
    <w:rsid w:val="5C40DAF2"/>
    <w:rsid w:val="5CA6EC20"/>
    <w:rsid w:val="5CE7A1AA"/>
    <w:rsid w:val="5CED8F1C"/>
    <w:rsid w:val="5CF0D6F2"/>
    <w:rsid w:val="5D04E74F"/>
    <w:rsid w:val="5D3CCB0E"/>
    <w:rsid w:val="5D84814C"/>
    <w:rsid w:val="5E2B3600"/>
    <w:rsid w:val="5E4895AD"/>
    <w:rsid w:val="5E88B496"/>
    <w:rsid w:val="5EA96D2D"/>
    <w:rsid w:val="5EFF0A49"/>
    <w:rsid w:val="5F00965B"/>
    <w:rsid w:val="5F333A55"/>
    <w:rsid w:val="5F786A7C"/>
    <w:rsid w:val="5FBDEDCE"/>
    <w:rsid w:val="5FC206A9"/>
    <w:rsid w:val="6051580D"/>
    <w:rsid w:val="606E7C0E"/>
    <w:rsid w:val="609EE5DC"/>
    <w:rsid w:val="60F90790"/>
    <w:rsid w:val="60FFF241"/>
    <w:rsid w:val="6103C06A"/>
    <w:rsid w:val="611420CC"/>
    <w:rsid w:val="61278F36"/>
    <w:rsid w:val="616491EF"/>
    <w:rsid w:val="61832D44"/>
    <w:rsid w:val="619BE823"/>
    <w:rsid w:val="61C77E49"/>
    <w:rsid w:val="6200F380"/>
    <w:rsid w:val="62115E99"/>
    <w:rsid w:val="621BA087"/>
    <w:rsid w:val="621F377B"/>
    <w:rsid w:val="6308A22F"/>
    <w:rsid w:val="633E43B9"/>
    <w:rsid w:val="638B13A3"/>
    <w:rsid w:val="63D9267D"/>
    <w:rsid w:val="6480E968"/>
    <w:rsid w:val="65436B4D"/>
    <w:rsid w:val="654B0272"/>
    <w:rsid w:val="6560ACA6"/>
    <w:rsid w:val="657B1A5A"/>
    <w:rsid w:val="666EF41B"/>
    <w:rsid w:val="66BAAC95"/>
    <w:rsid w:val="6749BF59"/>
    <w:rsid w:val="677A7DAF"/>
    <w:rsid w:val="679BF0AD"/>
    <w:rsid w:val="67D9760E"/>
    <w:rsid w:val="67F82FD4"/>
    <w:rsid w:val="690D7D43"/>
    <w:rsid w:val="6912F476"/>
    <w:rsid w:val="69863FDC"/>
    <w:rsid w:val="699B9D0A"/>
    <w:rsid w:val="6A054783"/>
    <w:rsid w:val="6A32E994"/>
    <w:rsid w:val="6A4996CE"/>
    <w:rsid w:val="6A5AFBCD"/>
    <w:rsid w:val="6A7A4A93"/>
    <w:rsid w:val="6AB9031B"/>
    <w:rsid w:val="6AFDD5E3"/>
    <w:rsid w:val="6B1EA450"/>
    <w:rsid w:val="6B45D73A"/>
    <w:rsid w:val="6B73589D"/>
    <w:rsid w:val="6BA74B39"/>
    <w:rsid w:val="6C05F974"/>
    <w:rsid w:val="6C124DEB"/>
    <w:rsid w:val="6C13A7D1"/>
    <w:rsid w:val="6C2B7E1D"/>
    <w:rsid w:val="6C2D2FD1"/>
    <w:rsid w:val="6C72B196"/>
    <w:rsid w:val="6C9374C0"/>
    <w:rsid w:val="6CB70BEF"/>
    <w:rsid w:val="6D5CE8BB"/>
    <w:rsid w:val="6D77A977"/>
    <w:rsid w:val="6D9E5625"/>
    <w:rsid w:val="6DA457F0"/>
    <w:rsid w:val="6E16CFF6"/>
    <w:rsid w:val="6E1A7A61"/>
    <w:rsid w:val="6E4050FB"/>
    <w:rsid w:val="6E4D7FEB"/>
    <w:rsid w:val="6E6940CB"/>
    <w:rsid w:val="6E9446FD"/>
    <w:rsid w:val="6F2A933C"/>
    <w:rsid w:val="6F5A430B"/>
    <w:rsid w:val="6F5F21C8"/>
    <w:rsid w:val="6F8AF86C"/>
    <w:rsid w:val="6FAB9663"/>
    <w:rsid w:val="6FC77D4A"/>
    <w:rsid w:val="6FDF8A6A"/>
    <w:rsid w:val="6FEBE459"/>
    <w:rsid w:val="70406342"/>
    <w:rsid w:val="70C5AA7A"/>
    <w:rsid w:val="70F16EA8"/>
    <w:rsid w:val="7139C998"/>
    <w:rsid w:val="716BB169"/>
    <w:rsid w:val="716E6B6E"/>
    <w:rsid w:val="71BFAFBC"/>
    <w:rsid w:val="71F4E127"/>
    <w:rsid w:val="71F86C08"/>
    <w:rsid w:val="71FE034A"/>
    <w:rsid w:val="720A642E"/>
    <w:rsid w:val="722322C9"/>
    <w:rsid w:val="7223E8D0"/>
    <w:rsid w:val="7242A777"/>
    <w:rsid w:val="7260F10A"/>
    <w:rsid w:val="72B76F85"/>
    <w:rsid w:val="72EE70F6"/>
    <w:rsid w:val="72F6B35D"/>
    <w:rsid w:val="730C2DFD"/>
    <w:rsid w:val="733F4906"/>
    <w:rsid w:val="73735535"/>
    <w:rsid w:val="73E40968"/>
    <w:rsid w:val="73FDA779"/>
    <w:rsid w:val="746A9FDB"/>
    <w:rsid w:val="74BB5900"/>
    <w:rsid w:val="74D299DE"/>
    <w:rsid w:val="75447FFD"/>
    <w:rsid w:val="75701994"/>
    <w:rsid w:val="75799651"/>
    <w:rsid w:val="75A61438"/>
    <w:rsid w:val="75DE4F7D"/>
    <w:rsid w:val="76526415"/>
    <w:rsid w:val="7665548F"/>
    <w:rsid w:val="767020D4"/>
    <w:rsid w:val="767CE99A"/>
    <w:rsid w:val="7687EF81"/>
    <w:rsid w:val="769FD4C3"/>
    <w:rsid w:val="77D0805D"/>
    <w:rsid w:val="77D3A43C"/>
    <w:rsid w:val="77E5FB63"/>
    <w:rsid w:val="780A68B9"/>
    <w:rsid w:val="78212F76"/>
    <w:rsid w:val="788BC43E"/>
    <w:rsid w:val="789B0FEE"/>
    <w:rsid w:val="78EA64F3"/>
    <w:rsid w:val="792A0573"/>
    <w:rsid w:val="793C7004"/>
    <w:rsid w:val="7A2E35E3"/>
    <w:rsid w:val="7A903075"/>
    <w:rsid w:val="7AF85466"/>
    <w:rsid w:val="7BC36A78"/>
    <w:rsid w:val="7C402CC3"/>
    <w:rsid w:val="7C9B3D1F"/>
    <w:rsid w:val="7CBDFBB7"/>
    <w:rsid w:val="7E34C614"/>
    <w:rsid w:val="7E7DF402"/>
    <w:rsid w:val="7E836A86"/>
    <w:rsid w:val="7E964F1D"/>
    <w:rsid w:val="7EE6BDE6"/>
    <w:rsid w:val="7F034A32"/>
    <w:rsid w:val="7F2D78E3"/>
    <w:rsid w:val="7F608246"/>
    <w:rsid w:val="7F7C13B0"/>
    <w:rsid w:val="7FADDDF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4BC924BD"/>
  <w15:chartTrackingRefBased/>
  <w15:docId w15:val="{0886E406-488C-4FDB-A768-11C2690AE8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C8387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paragraph" w:styleId="Heading2">
    <w:name w:val="heading 2"/>
    <w:basedOn w:val="Normal"/>
    <w:link w:val="Heading2Char"/>
    <w:uiPriority w:val="9"/>
    <w:qFormat/>
    <w:rsid w:val="00C8387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Heading3">
    <w:name w:val="heading 3"/>
    <w:basedOn w:val="Normal"/>
    <w:link w:val="Heading3Char"/>
    <w:uiPriority w:val="9"/>
    <w:qFormat/>
    <w:rsid w:val="00C8387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69863FDC"/>
    <w:pPr>
      <w:ind w:left="720"/>
      <w:contextualSpacing/>
    </w:pPr>
  </w:style>
  <w:style w:type="character" w:styleId="Hyperlink">
    <w:name w:val="Hyperlink"/>
    <w:basedOn w:val="DefaultParagraphFont"/>
    <w:uiPriority w:val="99"/>
    <w:unhideWhenUsed/>
    <w:rsid w:val="6F8AF86C"/>
    <w:rPr>
      <w:color w:val="467886"/>
      <w:u w:val="single"/>
    </w:rPr>
  </w:style>
  <w:style w:type="paragraph" w:styleId="Header">
    <w:name w:val="header"/>
    <w:basedOn w:val="Normal"/>
    <w:link w:val="HeaderChar"/>
    <w:uiPriority w:val="99"/>
    <w:unhideWhenUsed/>
    <w:rsid w:val="00EF5827"/>
    <w:pPr>
      <w:tabs>
        <w:tab w:val="center" w:pos="4819"/>
        <w:tab w:val="right" w:pos="9638"/>
      </w:tabs>
      <w:spacing w:after="0" w:line="240" w:lineRule="auto"/>
    </w:pPr>
  </w:style>
  <w:style w:type="character" w:customStyle="1" w:styleId="HeaderChar">
    <w:name w:val="Header Char"/>
    <w:basedOn w:val="DefaultParagraphFont"/>
    <w:link w:val="Header"/>
    <w:uiPriority w:val="99"/>
    <w:rsid w:val="00EF5827"/>
  </w:style>
  <w:style w:type="paragraph" w:styleId="Footer">
    <w:name w:val="footer"/>
    <w:basedOn w:val="Normal"/>
    <w:link w:val="FooterChar"/>
    <w:uiPriority w:val="99"/>
    <w:unhideWhenUsed/>
    <w:rsid w:val="00EF5827"/>
    <w:pPr>
      <w:tabs>
        <w:tab w:val="center" w:pos="4819"/>
        <w:tab w:val="right" w:pos="9638"/>
      </w:tabs>
      <w:spacing w:after="0" w:line="240" w:lineRule="auto"/>
    </w:pPr>
  </w:style>
  <w:style w:type="character" w:customStyle="1" w:styleId="FooterChar">
    <w:name w:val="Footer Char"/>
    <w:basedOn w:val="DefaultParagraphFont"/>
    <w:link w:val="Footer"/>
    <w:uiPriority w:val="99"/>
    <w:rsid w:val="00EF5827"/>
  </w:style>
  <w:style w:type="character" w:customStyle="1" w:styleId="wacimagecontainer">
    <w:name w:val="wacimagecontainer"/>
    <w:basedOn w:val="DefaultParagraphFont"/>
    <w:rsid w:val="00EF5827"/>
  </w:style>
  <w:style w:type="character" w:styleId="UnresolvedMention">
    <w:name w:val="Unresolved Mention"/>
    <w:basedOn w:val="DefaultParagraphFont"/>
    <w:uiPriority w:val="99"/>
    <w:semiHidden/>
    <w:unhideWhenUsed/>
    <w:rsid w:val="00AD3E71"/>
    <w:rPr>
      <w:color w:val="605E5C"/>
      <w:shd w:val="clear" w:color="auto" w:fill="E1DFDD"/>
    </w:rPr>
  </w:style>
  <w:style w:type="paragraph" w:customStyle="1" w:styleId="paragraph">
    <w:name w:val="paragraph"/>
    <w:basedOn w:val="Normal"/>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customStyle="1" w:styleId="xmsonormal">
    <w:name w:val="x_msonormal"/>
    <w:basedOn w:val="Normal"/>
    <w:rsid w:val="0021445D"/>
    <w:pPr>
      <w:spacing w:before="100" w:beforeAutospacing="1" w:after="100" w:afterAutospacing="1" w:line="240" w:lineRule="auto"/>
    </w:pPr>
    <w:rPr>
      <w:rFonts w:ascii="Times New Roman" w:eastAsia="Times New Roman" w:hAnsi="Times New Roman" w:cs="Times New Roman"/>
      <w:lang w:eastAsia="it-IT"/>
      <w14:ligatures w14:val="standardContextual"/>
    </w:rPr>
  </w:style>
  <w:style w:type="paragraph" w:styleId="NormalWeb">
    <w:name w:val="Normal (Web)"/>
    <w:basedOn w:val="Normal"/>
    <w:uiPriority w:val="99"/>
    <w:unhideWhenUsed/>
    <w:rsid w:val="00806A87"/>
    <w:pPr>
      <w:spacing w:before="100" w:beforeAutospacing="1" w:after="100" w:afterAutospacing="1" w:line="240" w:lineRule="auto"/>
    </w:pPr>
    <w:rPr>
      <w:rFonts w:ascii="Times New Roman" w:eastAsia="Times New Roman" w:hAnsi="Times New Roman" w:cs="Times New Roman"/>
      <w:lang w:eastAsia="it-IT"/>
    </w:rPr>
  </w:style>
  <w:style w:type="character" w:styleId="Strong">
    <w:name w:val="Strong"/>
    <w:basedOn w:val="DefaultParagraphFont"/>
    <w:uiPriority w:val="22"/>
    <w:qFormat/>
    <w:rsid w:val="00F926EE"/>
    <w:rPr>
      <w:b/>
      <w:bCs/>
    </w:rPr>
  </w:style>
  <w:style w:type="character" w:styleId="Emphasis">
    <w:name w:val="Emphasis"/>
    <w:basedOn w:val="DefaultParagraphFont"/>
    <w:uiPriority w:val="20"/>
    <w:qFormat/>
    <w:rsid w:val="00E74E70"/>
    <w:rPr>
      <w:i/>
      <w:iCs/>
    </w:rPr>
  </w:style>
  <w:style w:type="character" w:customStyle="1" w:styleId="whitespace-normal">
    <w:name w:val="whitespace-normal"/>
    <w:basedOn w:val="DefaultParagraphFont"/>
    <w:rsid w:val="00C06445"/>
  </w:style>
  <w:style w:type="character" w:customStyle="1" w:styleId="normaltextrun">
    <w:name w:val="normaltextrun"/>
    <w:basedOn w:val="DefaultParagraphFont"/>
    <w:rsid w:val="001B600E"/>
  </w:style>
  <w:style w:type="paragraph" w:customStyle="1" w:styleId="isselectedend">
    <w:name w:val="isselectedend"/>
    <w:basedOn w:val="Normal"/>
    <w:rsid w:val="00D61A02"/>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Heading1Char">
    <w:name w:val="Heading 1 Char"/>
    <w:basedOn w:val="DefaultParagraphFont"/>
    <w:link w:val="Heading1"/>
    <w:uiPriority w:val="9"/>
    <w:rsid w:val="00C83876"/>
    <w:rPr>
      <w:rFonts w:ascii="Times New Roman" w:eastAsia="Times New Roman" w:hAnsi="Times New Roman" w:cs="Times New Roman"/>
      <w:b/>
      <w:bCs/>
      <w:kern w:val="36"/>
      <w:sz w:val="48"/>
      <w:szCs w:val="48"/>
      <w:lang w:eastAsia="it-IT"/>
    </w:rPr>
  </w:style>
  <w:style w:type="character" w:customStyle="1" w:styleId="Heading2Char">
    <w:name w:val="Heading 2 Char"/>
    <w:basedOn w:val="DefaultParagraphFont"/>
    <w:link w:val="Heading2"/>
    <w:uiPriority w:val="9"/>
    <w:rsid w:val="00C83876"/>
    <w:rPr>
      <w:rFonts w:ascii="Times New Roman" w:eastAsia="Times New Roman" w:hAnsi="Times New Roman" w:cs="Times New Roman"/>
      <w:b/>
      <w:bCs/>
      <w:sz w:val="36"/>
      <w:szCs w:val="36"/>
      <w:lang w:eastAsia="it-IT"/>
    </w:rPr>
  </w:style>
  <w:style w:type="character" w:customStyle="1" w:styleId="Heading3Char">
    <w:name w:val="Heading 3 Char"/>
    <w:basedOn w:val="DefaultParagraphFont"/>
    <w:link w:val="Heading3"/>
    <w:uiPriority w:val="9"/>
    <w:rsid w:val="00C83876"/>
    <w:rPr>
      <w:rFonts w:ascii="Times New Roman" w:eastAsia="Times New Roman" w:hAnsi="Times New Roman" w:cs="Times New Roman"/>
      <w:b/>
      <w:bCs/>
      <w:sz w:val="27"/>
      <w:szCs w:val="27"/>
      <w:lang w:eastAsia="it-IT"/>
    </w:rPr>
  </w:style>
  <w:style w:type="paragraph" w:customStyle="1" w:styleId="pdq2pgselectionanchorcontainer">
    <w:name w:val="pdq2pg_selectionanchorcontainer"/>
    <w:basedOn w:val="Normal"/>
    <w:rsid w:val="00B31F5D"/>
    <w:pPr>
      <w:spacing w:before="100" w:beforeAutospacing="1" w:after="100" w:afterAutospacing="1" w:line="240" w:lineRule="auto"/>
    </w:pPr>
    <w:rPr>
      <w:rFonts w:ascii="Times New Roman" w:eastAsia="Times New Roman" w:hAnsi="Times New Roman" w:cs="Times New Roman"/>
      <w:lang w:eastAsia="it-IT"/>
    </w:rPr>
  </w:style>
  <w:style w:type="character" w:customStyle="1" w:styleId="eop">
    <w:name w:val="eop"/>
    <w:basedOn w:val="DefaultParagraphFont"/>
    <w:rsid w:val="00D955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soffice@veronafier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marmomac.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marmomac@studiotiss.com"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Corbetta - Studio Tiss</dc:creator>
  <cp:keywords/>
  <dc:description/>
  <cp:lastModifiedBy>Martina Corbetta - Studio Tiss</cp:lastModifiedBy>
  <cp:revision>15</cp:revision>
  <cp:lastPrinted>2026-06-25T21:07:00Z</cp:lastPrinted>
  <dcterms:created xsi:type="dcterms:W3CDTF">2026-09-22T15:53:00Z</dcterms:created>
  <dcterms:modified xsi:type="dcterms:W3CDTF">2026-09-25T14:15:00Z</dcterms:modified>
</cp:coreProperties>
</file>